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574"/>
        <w:gridCol w:w="8202"/>
      </w:tblGrid>
      <w:tr w:rsidR="00AF2FAD" w:rsidRPr="00F363CA" w14:paraId="5670F005" w14:textId="77777777" w:rsidTr="00AF2FAD">
        <w:trPr>
          <w:trHeight w:val="425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3FEB49A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OPERE PUBBLICHE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1D6350E3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7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Cura istruttoria programma delle opere pubbliche e acquisti di beni e servizi e relativi aggiornamenti e variazioni;</w:t>
            </w:r>
          </w:p>
          <w:p w14:paraId="0622DF3F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Redazione studi di fattibilità e documento preliminare di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progettazione;</w:t>
            </w:r>
          </w:p>
          <w:p w14:paraId="02DB320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per l'affidamento degli incarichi di progettazione e affidamento dell'incarico;</w:t>
            </w:r>
          </w:p>
          <w:p w14:paraId="2E1A1A18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Cura dei rapporti con i progettisti e direttori lavori</w:t>
            </w:r>
            <w:r w:rsidRPr="00F363CA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esterni;</w:t>
            </w:r>
          </w:p>
          <w:p w14:paraId="3A67DA5F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Validazione e verificazione dei</w:t>
            </w:r>
            <w:r w:rsidRPr="00F363CA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progetti;</w:t>
            </w:r>
          </w:p>
          <w:p w14:paraId="3D313C36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6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Parere di regolarità tecnica e richiesta del parere di regolarità contabile al Responsabile del Servizio Finanziario sulle proposte di deliberazione relative a progetti di opere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pubbliche;</w:t>
            </w:r>
          </w:p>
          <w:p w14:paraId="24DFCB5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Cura comunicazioni all'Autorità LL.PP. ed all'Osservatorio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LL.PP.;</w:t>
            </w:r>
          </w:p>
          <w:p w14:paraId="3887CB40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Indizione e convocazione conferenze di servizi relative ad opere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pubbliche;</w:t>
            </w:r>
          </w:p>
          <w:p w14:paraId="4C8D348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Partecipazione in rappresentanza dell'ente alle conferenze indette dall'ente ed a quelle cui l'ente è</w:t>
            </w:r>
            <w:r w:rsidRPr="00F363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invitato;</w:t>
            </w:r>
          </w:p>
          <w:p w14:paraId="60244C65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7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Acquisizione autorizzazioni, pareri, e nulla-osta per realizzazioni opere pubbliche di competenza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comunale;</w:t>
            </w:r>
          </w:p>
          <w:p w14:paraId="6B93B17B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Nomina degli esperti per le commissioni per appalti concorso e per concorsi di progettazione;</w:t>
            </w:r>
          </w:p>
          <w:p w14:paraId="1C0CA004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Nomina del direttore lavori e/o dei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collaudatori;</w:t>
            </w:r>
          </w:p>
          <w:p w14:paraId="2B637553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Emissione certificati di</w:t>
            </w:r>
            <w:r w:rsidRPr="00F363CA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pagamento;</w:t>
            </w:r>
          </w:p>
          <w:p w14:paraId="2198A9A7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Notifiche A.S.L. per avvio</w:t>
            </w:r>
            <w:r w:rsidRPr="00F363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cantiere;</w:t>
            </w:r>
          </w:p>
          <w:p w14:paraId="78B11D7E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Approvazione varianti non superiori al 5% e formulazione proposta alla Giunta (previa acquisizione dei necessari pareri ex art. 49 T.U.) per approvazione varianti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superiori;</w:t>
            </w:r>
          </w:p>
          <w:p w14:paraId="3DC562F5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Applicazioni penali contrattuali (imprese e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progettisti);</w:t>
            </w:r>
          </w:p>
          <w:p w14:paraId="58723854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Risoluzione e recesso contratti opere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pubbliche;</w:t>
            </w:r>
          </w:p>
          <w:p w14:paraId="30E7DADD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e approvazione del certificato di regolare esecuzione e/o di</w:t>
            </w:r>
            <w:r w:rsidRPr="00F363CA">
              <w:rPr>
                <w:rFonts w:cstheme="minorHAnsi"/>
                <w:spacing w:val="-2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collaudo;</w:t>
            </w:r>
          </w:p>
          <w:p w14:paraId="49C41CC9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96" w:lineRule="exact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Affidamento lavori in economia; </w:t>
            </w:r>
          </w:p>
          <w:p w14:paraId="0391365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dei procedimenti per espropriazioni per pubblica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utilità;</w:t>
            </w:r>
          </w:p>
          <w:p w14:paraId="74DD9F75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Istruttoria dei procedimenti per occupazioni di urgenza e richiesta al Responsabile del servizio per l'emissione decreto di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occupazione;</w:t>
            </w:r>
          </w:p>
          <w:p w14:paraId="753B4A21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Ogni altro ulteriore adempimento affidato alla cura del Responsabile Unico del Procedimento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50/2016;</w:t>
            </w:r>
          </w:p>
          <w:p w14:paraId="7E97D34A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degli interventi diretti del Comune in materia in relazione a leggi speciali e finanziamenti pubblici del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2191AF1A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Mappatura di cave e torbiere e controllo delle medesime in collaborazione con la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Regione;</w:t>
            </w:r>
          </w:p>
          <w:p w14:paraId="6CF73D9A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Studio, ricerca e programmazione della viabilità;</w:t>
            </w:r>
          </w:p>
          <w:p w14:paraId="64032FE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Studio della dimensione della rete stradale – progetti applicativi dei sistemi di rapporti con gli Enti proprietari di strade per la viabilità interconnessa a quella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comunale;</w:t>
            </w:r>
          </w:p>
          <w:p w14:paraId="6950E384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Iniziative per la tutela, valorizzazione e conservazione dei beni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culturali;</w:t>
            </w:r>
          </w:p>
          <w:p w14:paraId="5F3526CD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Competenze del Comune in materia di risparmio energetico e sviluppo delle fonti rinnovabili di energia;</w:t>
            </w:r>
          </w:p>
          <w:p w14:paraId="151E7D3D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Schedari, fatture, registri, stampati, permessi, trasferte, registrazioni varie e quant’altro inerente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l’aspetto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amministrativo del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servizio;</w:t>
            </w:r>
          </w:p>
          <w:p w14:paraId="4DB73CD0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Programmazione di interventi in materia di edilizia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scolastica;</w:t>
            </w:r>
          </w:p>
          <w:p w14:paraId="09A4E57C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Stima dei beni patrimoniali e demaniali;</w:t>
            </w:r>
          </w:p>
          <w:p w14:paraId="16048B6F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Misurazioni, volture, visure catastali, cartografie; </w:t>
            </w:r>
          </w:p>
          <w:p w14:paraId="4765DC71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Statistiche di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competenza;</w:t>
            </w:r>
          </w:p>
          <w:p w14:paraId="29C6C0F4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Certificati ed attestazioni varie in materia di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OO.PP.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48E52BAE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Espropriazioni per pubblica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utilità;</w:t>
            </w:r>
          </w:p>
          <w:p w14:paraId="1AC9804A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2"/>
              </w:numPr>
              <w:tabs>
                <w:tab w:val="left" w:pos="177"/>
                <w:tab w:val="left" w:pos="319"/>
              </w:tabs>
              <w:autoSpaceDE w:val="0"/>
              <w:autoSpaceDN w:val="0"/>
              <w:spacing w:after="0" w:line="240" w:lineRule="auto"/>
              <w:ind w:left="35" w:right="158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Attività di progettazione interna e direzione lavori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su  richiesta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dell'Amministrazione, nonché tutte quelle competenze qui omesse o non espressamente richiamate, comunque riconducibili all’area specifica di</w:t>
            </w:r>
            <w:r w:rsidRPr="00F363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intervento</w:t>
            </w:r>
          </w:p>
          <w:p w14:paraId="3F4B54B3" w14:textId="77777777" w:rsidR="00AF2FAD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>Liquidazioni fatture relative alle utenze elettriche pubblica illuminazione</w:t>
            </w:r>
          </w:p>
          <w:p w14:paraId="47FD2B3F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FAD" w:rsidRPr="00F363CA" w14:paraId="63320862" w14:textId="77777777" w:rsidTr="00AF2FAD">
        <w:trPr>
          <w:trHeight w:val="425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5B4CB61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GESTIONE </w:t>
            </w:r>
          </w:p>
          <w:p w14:paraId="43EB20BB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CENTRALE UNICA DI COMMITTENZA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2E536D44" w14:textId="77777777" w:rsidR="00AF2FAD" w:rsidRPr="00F363CA" w:rsidRDefault="00AF2FAD" w:rsidP="00077410">
            <w:pPr>
              <w:widowControl w:val="0"/>
              <w:tabs>
                <w:tab w:val="left" w:pos="177"/>
                <w:tab w:val="left" w:pos="319"/>
              </w:tabs>
              <w:autoSpaceDE w:val="0"/>
              <w:autoSpaceDN w:val="0"/>
              <w:ind w:right="157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-Gestione adempimenti propedeutici alla pubblicazione delle gare;</w:t>
            </w:r>
          </w:p>
          <w:p w14:paraId="5193A08B" w14:textId="77777777" w:rsidR="00AF2FAD" w:rsidRPr="00F363CA" w:rsidRDefault="00AF2FAD" w:rsidP="00077410">
            <w:pPr>
              <w:widowControl w:val="0"/>
              <w:tabs>
                <w:tab w:val="left" w:pos="177"/>
                <w:tab w:val="left" w:pos="319"/>
              </w:tabs>
              <w:autoSpaceDE w:val="0"/>
              <w:autoSpaceDN w:val="0"/>
              <w:ind w:right="157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>Gestione piattaforma e-procurement;</w:t>
            </w:r>
          </w:p>
          <w:p w14:paraId="2782E258" w14:textId="77777777" w:rsidR="00AF2FAD" w:rsidRPr="00F363CA" w:rsidRDefault="00AF2FAD" w:rsidP="00077410">
            <w:pPr>
              <w:widowControl w:val="0"/>
              <w:tabs>
                <w:tab w:val="left" w:pos="177"/>
                <w:tab w:val="left" w:pos="319"/>
              </w:tabs>
              <w:autoSpaceDE w:val="0"/>
              <w:autoSpaceDN w:val="0"/>
              <w:ind w:right="157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sz w:val="20"/>
                <w:szCs w:val="20"/>
              </w:rPr>
              <w:t>Gestione gare</w:t>
            </w:r>
            <w:r w:rsidRPr="00F363C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fino alla comunicazione di avvenuta aggiudicazione</w:t>
            </w:r>
          </w:p>
        </w:tc>
      </w:tr>
      <w:tr w:rsidR="00AF2FAD" w:rsidRPr="00F363CA" w14:paraId="69E4A9CB" w14:textId="77777777" w:rsidTr="00AF2FAD">
        <w:trPr>
          <w:trHeight w:val="425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11787D35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SERVIZIO AMBIENTE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5668196B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-Tutela ambientale, risparmio energetico e fonti rinnovabili;</w:t>
            </w:r>
          </w:p>
          <w:p w14:paraId="72A3FC6E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gramStart"/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Adempimenti  di</w:t>
            </w:r>
            <w:proofErr w:type="gramEnd"/>
            <w:r w:rsidRPr="00F363CA">
              <w:rPr>
                <w:rFonts w:asciiTheme="minorHAnsi" w:hAnsiTheme="minorHAnsi" w:cstheme="minorHAnsi"/>
                <w:sz w:val="20"/>
                <w:szCs w:val="20"/>
              </w:rPr>
              <w:t xml:space="preserve">  competenza  del</w:t>
            </w:r>
            <w:r w:rsidRPr="00F363CA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 xml:space="preserve">Comune  di cui  al </w:t>
            </w:r>
            <w:proofErr w:type="spellStart"/>
            <w:r w:rsidRPr="00F363C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152/2006 e successive modifiche ed</w:t>
            </w:r>
            <w:r w:rsidRPr="00F363C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integrazioni;</w:t>
            </w:r>
          </w:p>
          <w:p w14:paraId="1817EAA5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-Adempimenti di competenza del Comune in seguito a normative regionali di settore;</w:t>
            </w:r>
          </w:p>
          <w:p w14:paraId="689177F5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Applicazioni sanzioni amministrative per violazioni leggi relative al</w:t>
            </w:r>
            <w:r w:rsidRPr="00F363C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servizio;</w:t>
            </w:r>
          </w:p>
          <w:p w14:paraId="2FB3DECD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Collaborazione con vari Enti per le attività di protezione ambientale, di igiene e di</w:t>
            </w:r>
            <w:r w:rsidRPr="00F363C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prevenzione;</w:t>
            </w:r>
          </w:p>
          <w:p w14:paraId="22772E6C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Adempimenti relativi alle normative in materia di antinquinamento</w:t>
            </w:r>
            <w:r w:rsidRPr="00F363CA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ecc.;</w:t>
            </w:r>
          </w:p>
          <w:p w14:paraId="513CB7CE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Statistiche di</w:t>
            </w:r>
            <w:r w:rsidRPr="00F363C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competenza;</w:t>
            </w:r>
          </w:p>
          <w:p w14:paraId="21643A1F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 xml:space="preserve">- Gestione delle discariche; </w:t>
            </w:r>
          </w:p>
          <w:p w14:paraId="1D167A66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Tenuta dei registri e redazione degli atti amministrativi concernenti eventuali discariche</w:t>
            </w:r>
            <w:r w:rsidRPr="00F363C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comunali;</w:t>
            </w:r>
          </w:p>
          <w:p w14:paraId="02626B4F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Adempimenti relativi a servizi di igiene e sanità pubblica per quanto di competenza;</w:t>
            </w:r>
          </w:p>
          <w:p w14:paraId="14BB576C" w14:textId="77777777" w:rsidR="00AF2FAD" w:rsidRDefault="00AF2FAD" w:rsidP="00077410">
            <w:pPr>
              <w:pStyle w:val="Corpotesto"/>
              <w:tabs>
                <w:tab w:val="left" w:pos="338"/>
              </w:tabs>
              <w:ind w:left="0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- Predisposizione di idonea modulistica e regolamentazione sulla gestione degli scarichi di competenza comunale e tenuta del registro delle autorizzazioni allo scarico.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1573AB" w14:textId="77777777" w:rsidR="00AF2FAD" w:rsidRDefault="00AF2FAD" w:rsidP="00077410">
            <w:pPr>
              <w:pStyle w:val="Corpotesto"/>
              <w:tabs>
                <w:tab w:val="left" w:pos="338"/>
              </w:tabs>
              <w:ind w:left="54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t xml:space="preserve"> </w:t>
            </w:r>
            <w:r w:rsidRPr="008D6CB6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6CB6">
              <w:rPr>
                <w:rFonts w:asciiTheme="minorHAnsi" w:hAnsiTheme="minorHAnsi" w:cstheme="minorHAnsi"/>
                <w:sz w:val="20"/>
                <w:szCs w:val="20"/>
              </w:rPr>
              <w:t>raccolta RSU e servizio raccolta differenziata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C03691F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54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D6CB6">
              <w:rPr>
                <w:rFonts w:asciiTheme="minorHAnsi" w:hAnsiTheme="minorHAnsi" w:cstheme="minorHAnsi"/>
                <w:sz w:val="20"/>
                <w:szCs w:val="20"/>
              </w:rPr>
              <w:t xml:space="preserve"> Gestione Piattaforma Orso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AF2FAD" w:rsidRPr="00F363CA" w14:paraId="7092D609" w14:textId="77777777" w:rsidTr="00AF2FAD">
        <w:trPr>
          <w:trHeight w:val="425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0452C14B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 INFORMATICI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75CE06FA" w14:textId="77777777" w:rsidR="00AF2FAD" w:rsidRPr="00F363CA" w:rsidRDefault="00AF2FAD" w:rsidP="00AF2FAD">
            <w:pPr>
              <w:pStyle w:val="Corpotesto"/>
              <w:numPr>
                <w:ilvl w:val="1"/>
                <w:numId w:val="2"/>
              </w:numPr>
              <w:tabs>
                <w:tab w:val="left" w:pos="338"/>
              </w:tabs>
              <w:ind w:left="55" w:right="15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Gestione rapporti con ditte appaltatrici delle procedure dei vari settori e con Enti</w:t>
            </w:r>
            <w:r w:rsidRPr="00F363C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asciiTheme="minorHAnsi" w:hAnsiTheme="minorHAnsi" w:cstheme="minorHAnsi"/>
                <w:sz w:val="20"/>
                <w:szCs w:val="20"/>
              </w:rPr>
              <w:t>esterni;</w:t>
            </w:r>
          </w:p>
          <w:p w14:paraId="7BEE8F84" w14:textId="77777777" w:rsidR="00AF2FAD" w:rsidRPr="00F363CA" w:rsidRDefault="00AF2FAD" w:rsidP="00AF2FAD">
            <w:pPr>
              <w:pStyle w:val="Corpotesto"/>
              <w:numPr>
                <w:ilvl w:val="1"/>
                <w:numId w:val="2"/>
              </w:numPr>
              <w:tabs>
                <w:tab w:val="left" w:pos="338"/>
              </w:tabs>
              <w:ind w:left="55" w:right="155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6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Assistenza sviluppo e gestione delle procedure informatiche - Gestione e amministrazione dei server (backup, </w:t>
            </w:r>
            <w:proofErr w:type="spellStart"/>
            <w:r w:rsidRPr="00F36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disaster</w:t>
            </w:r>
            <w:proofErr w:type="spellEnd"/>
            <w:r w:rsidRPr="00F363C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recovery, procedure di ripristino) </w:t>
            </w:r>
          </w:p>
          <w:p w14:paraId="0A04ADF9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 Gestione del sistema di archiviazione dei dati e dei documenti digitali </w:t>
            </w:r>
          </w:p>
        </w:tc>
      </w:tr>
      <w:tr w:rsidR="00AF2FAD" w:rsidRPr="00F363CA" w14:paraId="633C315A" w14:textId="77777777" w:rsidTr="00AF2FAD">
        <w:trPr>
          <w:trHeight w:val="425"/>
        </w:trPr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14:paraId="4C2A1A65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RICOSTRUZIONE </w:t>
            </w:r>
          </w:p>
        </w:tc>
        <w:tc>
          <w:tcPr>
            <w:tcW w:w="8202" w:type="dxa"/>
            <w:tcBorders>
              <w:top w:val="single" w:sz="4" w:space="0" w:color="auto"/>
            </w:tcBorders>
          </w:tcPr>
          <w:p w14:paraId="064369BD" w14:textId="77777777" w:rsidR="00AF2FAD" w:rsidRPr="00F363CA" w:rsidRDefault="00AF2FAD" w:rsidP="00077410">
            <w:pPr>
              <w:pStyle w:val="Corpotesto"/>
              <w:tabs>
                <w:tab w:val="left" w:pos="338"/>
              </w:tabs>
              <w:ind w:left="0" w:right="15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-Adempimenti relativi alla ricostruzione Legge 219/1981</w:t>
            </w:r>
          </w:p>
        </w:tc>
      </w:tr>
      <w:tr w:rsidR="00AF2FAD" w:rsidRPr="00F363CA" w14:paraId="0C00ECC2" w14:textId="77777777" w:rsidTr="00AF2FAD">
        <w:trPr>
          <w:trHeight w:val="425"/>
        </w:trPr>
        <w:tc>
          <w:tcPr>
            <w:tcW w:w="1574" w:type="dxa"/>
            <w:vAlign w:val="center"/>
          </w:tcPr>
          <w:p w14:paraId="173E44A8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SPORTELLO UNICO PER L’EDILIZIA </w:t>
            </w:r>
          </w:p>
          <w:p w14:paraId="4ADC9747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 </w:t>
            </w:r>
          </w:p>
          <w:p w14:paraId="0BA46C1E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SPORTELLO UNICO ATTIVITA’ PRODUTTIVE</w:t>
            </w:r>
          </w:p>
          <w:p w14:paraId="3DD46EE6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2" w:type="dxa"/>
          </w:tcPr>
          <w:p w14:paraId="19AF49A5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Sanatoria abusi edilizi e Condono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Edilizio;</w:t>
            </w:r>
          </w:p>
          <w:p w14:paraId="74A8FB7B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Lotta all’abusivismo edilizio di concerto con gli uffici di polizia Amministrativa, intendenza di Finanza e Polizia Giudiziaria per il controllo del rispetto dei provvedimenti autorizzatori e concessori e l’adozione dei provvedimenti relativi ad abusi edilizi (provvedimenti di sospensione lavori, abbattimento e riduzione in ripristino di competenza comunale);</w:t>
            </w:r>
          </w:p>
          <w:p w14:paraId="11C494E6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Irrogazione delle sanzioni</w:t>
            </w:r>
            <w:r w:rsidRPr="00F363CA">
              <w:rPr>
                <w:rFonts w:cstheme="minorHAnsi"/>
                <w:spacing w:val="4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amministrative previste dalla vigente legislazione statale e regionale in materia di prevenzione e repressione dell’abusivismo edilizio e paesistico-ambientale;</w:t>
            </w:r>
          </w:p>
          <w:p w14:paraId="3D90EEBB" w14:textId="77777777" w:rsidR="00AF2FAD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Deposito,  Frazionamenti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>, certificazioni varie in materia di</w:t>
            </w:r>
            <w:r w:rsidRPr="00F363CA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edilizia;</w:t>
            </w:r>
          </w:p>
          <w:p w14:paraId="7C235818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Idoneità alloggiativa di cui al D.P.R. 394/1999;</w:t>
            </w:r>
          </w:p>
          <w:p w14:paraId="72F77A97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Gestione procedure di competenza in riferimento al Catasto.</w:t>
            </w:r>
          </w:p>
          <w:p w14:paraId="1B26E606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spacing w:line="296" w:lineRule="exact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Autorizzazione e concessioni edilizie e relative denunce all’anagrafe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tributaria;</w:t>
            </w:r>
          </w:p>
          <w:p w14:paraId="3E532EB3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Tenuta del registro /scadenzario relativo agli oneri concessori in collaborazione con il servizio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contabilità;</w:t>
            </w:r>
          </w:p>
          <w:p w14:paraId="18335D8D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 w:right="154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Adempimenti in materia di edilizia privata – attività della Commissione Edilizia ed Edilizia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integrata;</w:t>
            </w:r>
          </w:p>
          <w:p w14:paraId="05989982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 w:right="1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Scadenzari ed atti amministrativi – adempimenti relativi a depositi, attestazioni e certificazioni varie in materia di edilizia privata – altre attività interconnesse alle attribuzioni del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4A45B4F1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340"/>
              </w:tabs>
              <w:autoSpaceDE w:val="0"/>
              <w:autoSpaceDN w:val="0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Autorizzazioni allo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scarico;</w:t>
            </w:r>
          </w:p>
          <w:p w14:paraId="6F3B5B89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Adempimenti in materia di risparmio energetico e di sviluppo delle fonti alternative nel settore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edilizio;</w:t>
            </w:r>
          </w:p>
          <w:p w14:paraId="53339CBE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8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degli interventi diretti del Comune in materia in relazione a leggi speciali e finanziamenti pubblici del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7E10F62B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dello sportello unico per le attività produttive;</w:t>
            </w:r>
          </w:p>
          <w:p w14:paraId="6BC0C4F5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Istruttoria dei procedimenti e degli 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endoprocedimenti</w:t>
            </w:r>
            <w:proofErr w:type="spellEnd"/>
            <w:r w:rsidRPr="00F363CA">
              <w:rPr>
                <w:rFonts w:cstheme="minorHAnsi"/>
                <w:sz w:val="20"/>
                <w:szCs w:val="20"/>
              </w:rPr>
              <w:t xml:space="preserve"> di Competenza;</w:t>
            </w:r>
          </w:p>
          <w:p w14:paraId="5D50D63A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Rapporti con Enti Terzi;</w:t>
            </w:r>
          </w:p>
          <w:p w14:paraId="01374637" w14:textId="77777777" w:rsidR="00AF2FAD" w:rsidRPr="00F363CA" w:rsidRDefault="00AF2FAD" w:rsidP="00077410">
            <w:pPr>
              <w:pStyle w:val="Paragrafoelenco"/>
              <w:widowControl w:val="0"/>
              <w:tabs>
                <w:tab w:val="left" w:pos="587"/>
              </w:tabs>
              <w:autoSpaceDE w:val="0"/>
              <w:autoSpaceDN w:val="0"/>
              <w:ind w:left="57" w:right="156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Redazione e Aggiornamento del Regolamento SUAP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comunale.</w:t>
            </w:r>
          </w:p>
          <w:p w14:paraId="408D68F9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2FAD" w:rsidRPr="00F363CA" w14:paraId="33590058" w14:textId="77777777" w:rsidTr="00AF2FAD">
        <w:trPr>
          <w:trHeight w:val="425"/>
        </w:trPr>
        <w:tc>
          <w:tcPr>
            <w:tcW w:w="1574" w:type="dxa"/>
            <w:vAlign w:val="center"/>
          </w:tcPr>
          <w:p w14:paraId="1A877451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SERVIZI TECNICO MANUTENTIVI</w:t>
            </w:r>
          </w:p>
        </w:tc>
        <w:tc>
          <w:tcPr>
            <w:tcW w:w="8202" w:type="dxa"/>
          </w:tcPr>
          <w:p w14:paraId="598616D9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-Interventi manutentivi e impiantistici di immobili comunali;</w:t>
            </w:r>
          </w:p>
          <w:p w14:paraId="0827715B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di opere e di impianti pubblici: strade, fognature bianche, pubblica illuminazione, impianti tecnologici vari, impianti sportivi, gas, verde pubblico,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etc.;</w:t>
            </w:r>
          </w:p>
          <w:p w14:paraId="6C346076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Gestione eventuali palchi comunali; </w:t>
            </w:r>
          </w:p>
          <w:p w14:paraId="306575BF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degli edifici comunali e degli impianti in</w:t>
            </w:r>
            <w:r w:rsidRPr="00F363CA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genere;</w:t>
            </w:r>
          </w:p>
          <w:p w14:paraId="3F62E300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Programmazione e fornitura di prodotti per riscaldamento e autotrazione;</w:t>
            </w:r>
          </w:p>
          <w:p w14:paraId="4FAB3CD5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Gestione degli impianti di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riscaldamento;</w:t>
            </w:r>
          </w:p>
          <w:p w14:paraId="77499C4E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Adempimenti relativi alla gestione dei servizi tecnici; </w:t>
            </w:r>
          </w:p>
          <w:p w14:paraId="5DFE4FE0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Tenuta di registri e scadenzari; </w:t>
            </w:r>
          </w:p>
          <w:p w14:paraId="004B21D1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Manutenzione verde pubblico;</w:t>
            </w:r>
          </w:p>
          <w:p w14:paraId="5D5CEF71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Gestione del parco macchine del settore compresa manutenzione ordinaria e riparazioni degli automezzi e macchine in dotazione compreso pagamenti polizza RCA e bollo; </w:t>
            </w:r>
          </w:p>
          <w:p w14:paraId="515ABBCF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-Acquisto dei materiali necessari per tutte le operazioni; </w:t>
            </w:r>
          </w:p>
          <w:p w14:paraId="20E3E2CC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 Collaborazione con vari Enti per le attività di prevenzione inerenti </w:t>
            </w:r>
            <w:proofErr w:type="gramStart"/>
            <w:r w:rsidRPr="00F363CA">
              <w:rPr>
                <w:rFonts w:cstheme="minorHAnsi"/>
                <w:sz w:val="20"/>
                <w:szCs w:val="20"/>
              </w:rPr>
              <w:t>le</w:t>
            </w:r>
            <w:proofErr w:type="gramEnd"/>
            <w:r w:rsidRPr="00F363CA">
              <w:rPr>
                <w:rFonts w:cstheme="minorHAnsi"/>
                <w:sz w:val="20"/>
                <w:szCs w:val="20"/>
              </w:rPr>
              <w:t xml:space="preserve"> specifiche del</w:t>
            </w:r>
            <w:r w:rsidRPr="00F363CA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servizio;</w:t>
            </w:r>
          </w:p>
          <w:p w14:paraId="6180637B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Adempimenti relativi a servizi di igiene e sanità pubblica per quanto di competenza;</w:t>
            </w:r>
          </w:p>
          <w:p w14:paraId="15754871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-Statistiche di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competenza;</w:t>
            </w:r>
          </w:p>
          <w:p w14:paraId="4F68D9F6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 xml:space="preserve">-RSU – gestione del servizio e gestione fase transitoria e rapporti con l’ATO; </w:t>
            </w:r>
          </w:p>
          <w:p w14:paraId="047E9414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Forniture materiale vario per uffici</w:t>
            </w:r>
            <w:r w:rsidRPr="00F363CA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comunali;</w:t>
            </w:r>
          </w:p>
          <w:p w14:paraId="0703715A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Applicazioni sanzioni amministrative per violazioni leggi relative al</w:t>
            </w:r>
            <w:r w:rsidRPr="00F363CA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servizio;</w:t>
            </w:r>
          </w:p>
          <w:p w14:paraId="2A203202" w14:textId="77777777" w:rsidR="00AF2FAD" w:rsidRPr="00F363CA" w:rsidRDefault="00AF2FAD" w:rsidP="00077410">
            <w:pPr>
              <w:widowControl w:val="0"/>
              <w:tabs>
                <w:tab w:val="left" w:pos="947"/>
              </w:tabs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-Manutenzione ordinaria e straordinaria del patrimonio immobiliare </w:t>
            </w:r>
          </w:p>
          <w:p w14:paraId="302B45ED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   Usi civici (autorizzazioni fida pascolo, raccolta legna, ecc.) </w:t>
            </w:r>
          </w:p>
          <w:p w14:paraId="07266EB7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 Adempimenti </w:t>
            </w:r>
            <w:proofErr w:type="spellStart"/>
            <w:r w:rsidRPr="00F363CA">
              <w:rPr>
                <w:rFonts w:cstheme="minorHAnsi"/>
                <w:color w:val="000000"/>
                <w:sz w:val="20"/>
                <w:szCs w:val="20"/>
              </w:rPr>
              <w:t>D.Lgs.</w:t>
            </w:r>
            <w:proofErr w:type="spellEnd"/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 n.81/2008 </w:t>
            </w:r>
          </w:p>
          <w:p w14:paraId="68721F3F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Manutenzione ordinaria e straordinaria viabilità urbana ed extraurbana;</w:t>
            </w:r>
          </w:p>
          <w:p w14:paraId="7D2599A3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Manutenzione impianti sportivi;</w:t>
            </w:r>
          </w:p>
          <w:p w14:paraId="2683F5AE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Manutenzione Cimitero;</w:t>
            </w:r>
          </w:p>
          <w:p w14:paraId="2F74EA9B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Manutenzione Pubblica illuminazione;</w:t>
            </w:r>
          </w:p>
        </w:tc>
      </w:tr>
      <w:tr w:rsidR="00AF2FAD" w:rsidRPr="00F363CA" w14:paraId="202BE425" w14:textId="77777777" w:rsidTr="00AF2FAD">
        <w:trPr>
          <w:trHeight w:val="2144"/>
        </w:trPr>
        <w:tc>
          <w:tcPr>
            <w:tcW w:w="1574" w:type="dxa"/>
            <w:vAlign w:val="center"/>
          </w:tcPr>
          <w:p w14:paraId="786F071B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PIANIFICAZIONE</w:t>
            </w:r>
          </w:p>
          <w:p w14:paraId="5670A087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URBANISTICA</w:t>
            </w:r>
          </w:p>
        </w:tc>
        <w:tc>
          <w:tcPr>
            <w:tcW w:w="8202" w:type="dxa"/>
          </w:tcPr>
          <w:p w14:paraId="39CB2F7D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Predisposizione degli strumenti di programmazione e gestione del</w:t>
            </w:r>
            <w:r w:rsidRPr="00F363CA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territorio;</w:t>
            </w:r>
          </w:p>
          <w:p w14:paraId="42E99D16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S.I.T.;</w:t>
            </w:r>
          </w:p>
          <w:p w14:paraId="173C2432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Varianti al Piano Regolatore Generale, piani di fabbricazione, piani particolareggiati e di lottizzazione, zone di degrado e piani di recupero, piani pluriennali di</w:t>
            </w:r>
            <w:r w:rsidRPr="00F363C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attuazione;</w:t>
            </w:r>
          </w:p>
          <w:p w14:paraId="79454569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Redazione e Varianti al regolamento edilizio e al regolamento di</w:t>
            </w:r>
            <w:r w:rsidRPr="00F363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igiene;</w:t>
            </w:r>
          </w:p>
          <w:p w14:paraId="7184D6A3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Redazione di regolamenti e varianti in applicazione di norme di</w:t>
            </w:r>
            <w:r w:rsidRPr="00F363CA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settore;</w:t>
            </w:r>
          </w:p>
          <w:p w14:paraId="102B110C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problematiche</w:t>
            </w:r>
            <w:r w:rsidRPr="00F363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urbanistiche;</w:t>
            </w:r>
          </w:p>
          <w:p w14:paraId="5F39A724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Certificazioni varie in materia di</w:t>
            </w:r>
            <w:r w:rsidRPr="00F363C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urbanistica;</w:t>
            </w:r>
          </w:p>
          <w:p w14:paraId="41CDE93E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Tutela dall’inquinamento atmosferico, elettromagnetico e</w:t>
            </w:r>
            <w:r w:rsidRPr="00F363CA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luminoso;</w:t>
            </w:r>
          </w:p>
          <w:p w14:paraId="1379CF36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96" w:lineRule="exact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Piano di zonizzazione acustica e di risanamento e relativi</w:t>
            </w:r>
            <w:r w:rsidRPr="00F363C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aggiornamenti;</w:t>
            </w:r>
          </w:p>
          <w:p w14:paraId="430EFC5F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98"/>
                <w:tab w:val="left" w:pos="5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Piano di Rete Comunale per la Telefonia Mobile e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Elettrodotti;</w:t>
            </w:r>
          </w:p>
          <w:p w14:paraId="30F4935E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 Convenzioni urbanistiche; </w:t>
            </w:r>
          </w:p>
          <w:p w14:paraId="31C6423C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 Opere di urbanizzazione; </w:t>
            </w:r>
          </w:p>
          <w:p w14:paraId="1DE7BD68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 xml:space="preserve">- Catasto Incendi </w:t>
            </w:r>
          </w:p>
          <w:p w14:paraId="5E5A0ECE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Catasto delle strade e Piano dei sottoservizi;</w:t>
            </w:r>
          </w:p>
          <w:p w14:paraId="3FF6CE60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Toponomastica;</w:t>
            </w:r>
          </w:p>
          <w:p w14:paraId="7A581509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Impiantistica pubblicitaria;</w:t>
            </w:r>
          </w:p>
        </w:tc>
      </w:tr>
      <w:tr w:rsidR="00AF2FAD" w:rsidRPr="00F363CA" w14:paraId="75A7670F" w14:textId="77777777" w:rsidTr="00AF2FAD">
        <w:trPr>
          <w:trHeight w:val="425"/>
        </w:trPr>
        <w:tc>
          <w:tcPr>
            <w:tcW w:w="1574" w:type="dxa"/>
            <w:vAlign w:val="center"/>
          </w:tcPr>
          <w:p w14:paraId="4EDC2C3E" w14:textId="77777777" w:rsidR="00AF2FAD" w:rsidRPr="00F363CA" w:rsidRDefault="00AF2FAD" w:rsidP="0007741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TERRITORIO E PAESAGGIO</w:t>
            </w:r>
          </w:p>
        </w:tc>
        <w:tc>
          <w:tcPr>
            <w:tcW w:w="8202" w:type="dxa"/>
          </w:tcPr>
          <w:p w14:paraId="6F9A2754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Evasione richieste di autorizzazione</w:t>
            </w:r>
            <w:r w:rsidRPr="00F363CA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paesaggistica</w:t>
            </w:r>
          </w:p>
          <w:p w14:paraId="07E3B56F" w14:textId="77777777" w:rsidR="00AF2FAD" w:rsidRPr="00F363CA" w:rsidRDefault="00AF2FAD" w:rsidP="00AF2FA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7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Pratiche di accertamento di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conformità</w:t>
            </w:r>
          </w:p>
          <w:p w14:paraId="45B416CD" w14:textId="77777777" w:rsidR="00AF2FAD" w:rsidRPr="00F363CA" w:rsidRDefault="00AF2FAD" w:rsidP="00077410">
            <w:pPr>
              <w:pStyle w:val="Paragrafoelenco"/>
              <w:keepNext/>
              <w:widowControl w:val="0"/>
              <w:numPr>
                <w:ilvl w:val="5"/>
                <w:numId w:val="0"/>
              </w:numPr>
              <w:autoSpaceDE w:val="0"/>
              <w:autoSpaceDN w:val="0"/>
              <w:adjustRightInd w:val="0"/>
              <w:ind w:left="57" w:right="-70"/>
              <w:contextualSpacing w:val="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- Irrogazione sanzioni previste dal Codice del Paesaggio (</w:t>
            </w:r>
            <w:proofErr w:type="spellStart"/>
            <w:r w:rsidRPr="00F363CA">
              <w:rPr>
                <w:rFonts w:cstheme="minorHAnsi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42/04);</w:t>
            </w:r>
          </w:p>
          <w:p w14:paraId="28DB8825" w14:textId="77777777" w:rsidR="00AF2FAD" w:rsidRPr="00F363CA" w:rsidRDefault="00AF2FAD" w:rsidP="00077410">
            <w:pPr>
              <w:pStyle w:val="Paragrafoelenco"/>
              <w:keepNext/>
              <w:widowControl w:val="0"/>
              <w:numPr>
                <w:ilvl w:val="5"/>
                <w:numId w:val="0"/>
              </w:numPr>
              <w:autoSpaceDE w:val="0"/>
              <w:autoSpaceDN w:val="0"/>
              <w:adjustRightInd w:val="0"/>
              <w:ind w:left="57" w:right="-70"/>
              <w:contextualSpacing w:val="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Territorio – tutela del territorio</w:t>
            </w:r>
          </w:p>
          <w:p w14:paraId="0902CCD6" w14:textId="77777777" w:rsidR="00AF2FAD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left="57" w:right="-70"/>
              <w:jc w:val="both"/>
              <w:outlineLvl w:val="5"/>
              <w:rPr>
                <w:rFonts w:cstheme="minorHAnsi"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color w:val="000000"/>
                <w:sz w:val="20"/>
                <w:szCs w:val="20"/>
              </w:rPr>
              <w:t>-  Manutenzione Verde pubblico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urbano</w:t>
            </w:r>
          </w:p>
          <w:p w14:paraId="4B78D59B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both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2FAD" w:rsidRPr="00F363CA" w14:paraId="08D6B6E0" w14:textId="77777777" w:rsidTr="00AF2FAD">
        <w:trPr>
          <w:trHeight w:val="425"/>
        </w:trPr>
        <w:tc>
          <w:tcPr>
            <w:tcW w:w="1574" w:type="dxa"/>
            <w:vAlign w:val="center"/>
          </w:tcPr>
          <w:p w14:paraId="32299CCA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SERVIZIO PROTEZIONE CIVILE</w:t>
            </w:r>
          </w:p>
        </w:tc>
        <w:tc>
          <w:tcPr>
            <w:tcW w:w="8202" w:type="dxa"/>
          </w:tcPr>
          <w:p w14:paraId="0170D26B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95"/>
                <w:tab w:val="left" w:pos="947"/>
              </w:tabs>
              <w:autoSpaceDE w:val="0"/>
              <w:autoSpaceDN w:val="0"/>
              <w:spacing w:after="0" w:line="296" w:lineRule="exact"/>
              <w:ind w:left="54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Attività di Protezione Civile secondo le disposizioni del</w:t>
            </w:r>
            <w:r w:rsidRPr="00F363CA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Piano;</w:t>
            </w:r>
          </w:p>
          <w:p w14:paraId="60450EF6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95"/>
                <w:tab w:val="left" w:pos="947"/>
              </w:tabs>
              <w:autoSpaceDE w:val="0"/>
              <w:autoSpaceDN w:val="0"/>
              <w:spacing w:after="0" w:line="240" w:lineRule="auto"/>
              <w:ind w:left="54" w:right="155" w:firstLine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Ricevimento segnalazioni sulle situazioni di criticità da assicurare mediante istituzione del servizio di</w:t>
            </w:r>
            <w:r w:rsidRPr="00F363C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reperibilità.</w:t>
            </w:r>
          </w:p>
          <w:p w14:paraId="545BE722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95"/>
                <w:tab w:val="left" w:pos="947"/>
              </w:tabs>
              <w:autoSpaceDE w:val="0"/>
              <w:autoSpaceDN w:val="0"/>
              <w:spacing w:after="0" w:line="240" w:lineRule="auto"/>
              <w:ind w:left="54" w:firstLine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Attività di dettaglio indicata nel Piano di Protezione</w:t>
            </w:r>
            <w:r w:rsidRPr="00F363CA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F363CA">
              <w:rPr>
                <w:rFonts w:cstheme="minorHAnsi"/>
                <w:sz w:val="20"/>
                <w:szCs w:val="20"/>
              </w:rPr>
              <w:t>Civile.</w:t>
            </w:r>
          </w:p>
          <w:p w14:paraId="64BEDAA4" w14:textId="77777777" w:rsidR="00AF2FAD" w:rsidRPr="00F363CA" w:rsidRDefault="00AF2FAD" w:rsidP="00AF2FAD">
            <w:pPr>
              <w:pStyle w:val="Paragrafoelenco"/>
              <w:widowControl w:val="0"/>
              <w:numPr>
                <w:ilvl w:val="1"/>
                <w:numId w:val="4"/>
              </w:numPr>
              <w:tabs>
                <w:tab w:val="left" w:pos="195"/>
                <w:tab w:val="left" w:pos="947"/>
              </w:tabs>
              <w:autoSpaceDE w:val="0"/>
              <w:autoSpaceDN w:val="0"/>
              <w:spacing w:after="0" w:line="240" w:lineRule="auto"/>
              <w:ind w:left="54" w:firstLine="0"/>
              <w:contextualSpacing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Gestione e supporto dell’attività di protezione civile nell’ambito dello Staff come deliberato dall’Amministrazione;</w:t>
            </w:r>
          </w:p>
        </w:tc>
      </w:tr>
      <w:tr w:rsidR="00AF2FAD" w:rsidRPr="00F363CA" w14:paraId="20690028" w14:textId="77777777" w:rsidTr="00AF2FAD">
        <w:trPr>
          <w:trHeight w:val="425"/>
        </w:trPr>
        <w:tc>
          <w:tcPr>
            <w:tcW w:w="1574" w:type="dxa"/>
            <w:vAlign w:val="center"/>
          </w:tcPr>
          <w:p w14:paraId="30325511" w14:textId="77777777" w:rsidR="00AF2FAD" w:rsidRPr="00F363CA" w:rsidRDefault="00AF2FAD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Adempimenti di cui al </w:t>
            </w:r>
            <w:proofErr w:type="spellStart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D.lgs</w:t>
            </w:r>
            <w:proofErr w:type="spellEnd"/>
            <w:r w:rsidRPr="00F363C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33/2013</w:t>
            </w:r>
          </w:p>
        </w:tc>
        <w:tc>
          <w:tcPr>
            <w:tcW w:w="8202" w:type="dxa"/>
          </w:tcPr>
          <w:p w14:paraId="15F62EAA" w14:textId="77777777" w:rsidR="00AF2FAD" w:rsidRPr="00F363CA" w:rsidRDefault="00AF2FAD" w:rsidP="00077410">
            <w:pPr>
              <w:keepNext/>
              <w:tabs>
                <w:tab w:val="left" w:pos="351"/>
              </w:tabs>
              <w:autoSpaceDE w:val="0"/>
              <w:autoSpaceDN w:val="0"/>
              <w:adjustRightInd w:val="0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F363CA">
              <w:rPr>
                <w:rFonts w:cstheme="minorHAnsi"/>
                <w:sz w:val="20"/>
                <w:szCs w:val="20"/>
              </w:rPr>
              <w:t>Pubblicazione nelle apposite sezioni di Amministrazione Trasparente con le modalità e le tempistiche richieste per ciascuna tipologia di atti</w:t>
            </w:r>
          </w:p>
        </w:tc>
      </w:tr>
    </w:tbl>
    <w:p w14:paraId="3ECA1F39" w14:textId="77777777" w:rsidR="005340AC" w:rsidRDefault="005340AC"/>
    <w:sectPr w:rsidR="00534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0B57"/>
    <w:multiLevelType w:val="hybridMultilevel"/>
    <w:tmpl w:val="5A9A5050"/>
    <w:lvl w:ilvl="0" w:tplc="21BC6D60">
      <w:numFmt w:val="bullet"/>
      <w:lvlText w:val="-"/>
      <w:lvlJc w:val="left"/>
      <w:pPr>
        <w:ind w:left="9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299EE0C4">
      <w:start w:val="3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lang w:val="it-IT" w:eastAsia="it-IT" w:bidi="it-IT"/>
      </w:rPr>
    </w:lvl>
    <w:lvl w:ilvl="2" w:tplc="8FF2B7FA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989C2736">
      <w:numFmt w:val="bullet"/>
      <w:lvlText w:val="•"/>
      <w:lvlJc w:val="left"/>
      <w:pPr>
        <w:ind w:left="3322" w:hanging="360"/>
      </w:pPr>
      <w:rPr>
        <w:rFonts w:hint="default"/>
        <w:lang w:val="it-IT" w:eastAsia="it-IT" w:bidi="it-IT"/>
      </w:rPr>
    </w:lvl>
    <w:lvl w:ilvl="4" w:tplc="9E745DE6">
      <w:numFmt w:val="bullet"/>
      <w:lvlText w:val="•"/>
      <w:lvlJc w:val="left"/>
      <w:pPr>
        <w:ind w:left="4116" w:hanging="360"/>
      </w:pPr>
      <w:rPr>
        <w:rFonts w:hint="default"/>
        <w:lang w:val="it-IT" w:eastAsia="it-IT" w:bidi="it-IT"/>
      </w:rPr>
    </w:lvl>
    <w:lvl w:ilvl="5" w:tplc="D8BC6602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B380E242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7" w:tplc="B8820374">
      <w:numFmt w:val="bullet"/>
      <w:lvlText w:val="•"/>
      <w:lvlJc w:val="left"/>
      <w:pPr>
        <w:ind w:left="6498" w:hanging="360"/>
      </w:pPr>
      <w:rPr>
        <w:rFonts w:hint="default"/>
        <w:lang w:val="it-IT" w:eastAsia="it-IT" w:bidi="it-IT"/>
      </w:rPr>
    </w:lvl>
    <w:lvl w:ilvl="8" w:tplc="B0B8F7E8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8B31B6F"/>
    <w:multiLevelType w:val="hybridMultilevel"/>
    <w:tmpl w:val="51A467C4"/>
    <w:lvl w:ilvl="0" w:tplc="21BC6D60">
      <w:numFmt w:val="bullet"/>
      <w:lvlText w:val="-"/>
      <w:lvlJc w:val="left"/>
      <w:pPr>
        <w:ind w:left="9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1" w:tplc="89621192">
      <w:numFmt w:val="bullet"/>
      <w:lvlText w:val="•"/>
      <w:lvlJc w:val="left"/>
      <w:pPr>
        <w:ind w:left="1734" w:hanging="360"/>
      </w:pPr>
      <w:rPr>
        <w:rFonts w:hint="default"/>
        <w:lang w:val="it-IT" w:eastAsia="it-IT" w:bidi="it-IT"/>
      </w:rPr>
    </w:lvl>
    <w:lvl w:ilvl="2" w:tplc="8FF2B7FA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989C2736">
      <w:numFmt w:val="bullet"/>
      <w:lvlText w:val="•"/>
      <w:lvlJc w:val="left"/>
      <w:pPr>
        <w:ind w:left="3322" w:hanging="360"/>
      </w:pPr>
      <w:rPr>
        <w:rFonts w:hint="default"/>
        <w:lang w:val="it-IT" w:eastAsia="it-IT" w:bidi="it-IT"/>
      </w:rPr>
    </w:lvl>
    <w:lvl w:ilvl="4" w:tplc="9E745DE6">
      <w:numFmt w:val="bullet"/>
      <w:lvlText w:val="•"/>
      <w:lvlJc w:val="left"/>
      <w:pPr>
        <w:ind w:left="4116" w:hanging="360"/>
      </w:pPr>
      <w:rPr>
        <w:rFonts w:hint="default"/>
        <w:lang w:val="it-IT" w:eastAsia="it-IT" w:bidi="it-IT"/>
      </w:rPr>
    </w:lvl>
    <w:lvl w:ilvl="5" w:tplc="D8BC6602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B380E242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7" w:tplc="B8820374">
      <w:numFmt w:val="bullet"/>
      <w:lvlText w:val="•"/>
      <w:lvlJc w:val="left"/>
      <w:pPr>
        <w:ind w:left="6498" w:hanging="360"/>
      </w:pPr>
      <w:rPr>
        <w:rFonts w:hint="default"/>
        <w:lang w:val="it-IT" w:eastAsia="it-IT" w:bidi="it-IT"/>
      </w:rPr>
    </w:lvl>
    <w:lvl w:ilvl="8" w:tplc="B0B8F7E8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873659D"/>
    <w:multiLevelType w:val="hybridMultilevel"/>
    <w:tmpl w:val="076277BC"/>
    <w:lvl w:ilvl="0" w:tplc="299EE0C4">
      <w:start w:val="3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0AA50A2">
      <w:numFmt w:val="bullet"/>
      <w:lvlText w:val="-"/>
      <w:lvlJc w:val="left"/>
      <w:pPr>
        <w:ind w:left="9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it-IT" w:bidi="it-IT"/>
      </w:rPr>
    </w:lvl>
    <w:lvl w:ilvl="2" w:tplc="E92AA0F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3" w:tplc="A8020414">
      <w:numFmt w:val="bullet"/>
      <w:lvlText w:val="•"/>
      <w:lvlJc w:val="left"/>
      <w:pPr>
        <w:ind w:left="2704" w:hanging="360"/>
      </w:pPr>
      <w:rPr>
        <w:rFonts w:hint="default"/>
        <w:lang w:val="it-IT" w:eastAsia="it-IT" w:bidi="it-IT"/>
      </w:rPr>
    </w:lvl>
    <w:lvl w:ilvl="4" w:tplc="D9820952">
      <w:numFmt w:val="bullet"/>
      <w:lvlText w:val="•"/>
      <w:lvlJc w:val="left"/>
      <w:pPr>
        <w:ind w:left="3586" w:hanging="360"/>
      </w:pPr>
      <w:rPr>
        <w:rFonts w:hint="default"/>
        <w:lang w:val="it-IT" w:eastAsia="it-IT" w:bidi="it-IT"/>
      </w:rPr>
    </w:lvl>
    <w:lvl w:ilvl="5" w:tplc="04CA32C4">
      <w:numFmt w:val="bullet"/>
      <w:lvlText w:val="•"/>
      <w:lvlJc w:val="left"/>
      <w:pPr>
        <w:ind w:left="4468" w:hanging="360"/>
      </w:pPr>
      <w:rPr>
        <w:rFonts w:hint="default"/>
        <w:lang w:val="it-IT" w:eastAsia="it-IT" w:bidi="it-IT"/>
      </w:rPr>
    </w:lvl>
    <w:lvl w:ilvl="6" w:tplc="1A1AD466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7" w:tplc="EA0C641A">
      <w:numFmt w:val="bullet"/>
      <w:lvlText w:val="•"/>
      <w:lvlJc w:val="left"/>
      <w:pPr>
        <w:ind w:left="6233" w:hanging="360"/>
      </w:pPr>
      <w:rPr>
        <w:rFonts w:hint="default"/>
        <w:lang w:val="it-IT" w:eastAsia="it-IT" w:bidi="it-IT"/>
      </w:rPr>
    </w:lvl>
    <w:lvl w:ilvl="8" w:tplc="A7644E5E">
      <w:numFmt w:val="bullet"/>
      <w:lvlText w:val="•"/>
      <w:lvlJc w:val="left"/>
      <w:pPr>
        <w:ind w:left="711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A4A7954"/>
    <w:multiLevelType w:val="hybridMultilevel"/>
    <w:tmpl w:val="BFB05B4C"/>
    <w:lvl w:ilvl="0" w:tplc="1624C2D8">
      <w:start w:val="4"/>
      <w:numFmt w:val="decimal"/>
      <w:lvlText w:val="%1-"/>
      <w:lvlJc w:val="left"/>
      <w:pPr>
        <w:ind w:left="466" w:hanging="240"/>
        <w:jc w:val="left"/>
      </w:pPr>
      <w:rPr>
        <w:rFonts w:hint="default"/>
        <w:w w:val="100"/>
        <w:u w:val="single" w:color="000000"/>
        <w:lang w:val="it-IT" w:eastAsia="it-IT" w:bidi="it-IT"/>
      </w:rPr>
    </w:lvl>
    <w:lvl w:ilvl="1" w:tplc="299EE0C4">
      <w:start w:val="3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99"/>
        <w:lang w:val="it-IT" w:eastAsia="it-IT" w:bidi="it-IT"/>
      </w:rPr>
    </w:lvl>
    <w:lvl w:ilvl="2" w:tplc="E7A09060">
      <w:numFmt w:val="bullet"/>
      <w:lvlText w:val="•"/>
      <w:lvlJc w:val="left"/>
      <w:pPr>
        <w:ind w:left="1822" w:hanging="363"/>
      </w:pPr>
      <w:rPr>
        <w:rFonts w:hint="default"/>
        <w:lang w:val="it-IT" w:eastAsia="it-IT" w:bidi="it-IT"/>
      </w:rPr>
    </w:lvl>
    <w:lvl w:ilvl="3" w:tplc="44F24A62">
      <w:numFmt w:val="bullet"/>
      <w:lvlText w:val="•"/>
      <w:lvlJc w:val="left"/>
      <w:pPr>
        <w:ind w:left="2704" w:hanging="363"/>
      </w:pPr>
      <w:rPr>
        <w:rFonts w:hint="default"/>
        <w:lang w:val="it-IT" w:eastAsia="it-IT" w:bidi="it-IT"/>
      </w:rPr>
    </w:lvl>
    <w:lvl w:ilvl="4" w:tplc="F27E5CE0">
      <w:numFmt w:val="bullet"/>
      <w:lvlText w:val="•"/>
      <w:lvlJc w:val="left"/>
      <w:pPr>
        <w:ind w:left="3586" w:hanging="363"/>
      </w:pPr>
      <w:rPr>
        <w:rFonts w:hint="default"/>
        <w:lang w:val="it-IT" w:eastAsia="it-IT" w:bidi="it-IT"/>
      </w:rPr>
    </w:lvl>
    <w:lvl w:ilvl="5" w:tplc="83362226">
      <w:numFmt w:val="bullet"/>
      <w:lvlText w:val="•"/>
      <w:lvlJc w:val="left"/>
      <w:pPr>
        <w:ind w:left="4468" w:hanging="363"/>
      </w:pPr>
      <w:rPr>
        <w:rFonts w:hint="default"/>
        <w:lang w:val="it-IT" w:eastAsia="it-IT" w:bidi="it-IT"/>
      </w:rPr>
    </w:lvl>
    <w:lvl w:ilvl="6" w:tplc="52FE51C2">
      <w:numFmt w:val="bullet"/>
      <w:lvlText w:val="•"/>
      <w:lvlJc w:val="left"/>
      <w:pPr>
        <w:ind w:left="5351" w:hanging="363"/>
      </w:pPr>
      <w:rPr>
        <w:rFonts w:hint="default"/>
        <w:lang w:val="it-IT" w:eastAsia="it-IT" w:bidi="it-IT"/>
      </w:rPr>
    </w:lvl>
    <w:lvl w:ilvl="7" w:tplc="E6B09946">
      <w:numFmt w:val="bullet"/>
      <w:lvlText w:val="•"/>
      <w:lvlJc w:val="left"/>
      <w:pPr>
        <w:ind w:left="6233" w:hanging="363"/>
      </w:pPr>
      <w:rPr>
        <w:rFonts w:hint="default"/>
        <w:lang w:val="it-IT" w:eastAsia="it-IT" w:bidi="it-IT"/>
      </w:rPr>
    </w:lvl>
    <w:lvl w:ilvl="8" w:tplc="B18CF7F4">
      <w:numFmt w:val="bullet"/>
      <w:lvlText w:val="•"/>
      <w:lvlJc w:val="left"/>
      <w:pPr>
        <w:ind w:left="7115" w:hanging="36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D"/>
    <w:rsid w:val="005340AC"/>
    <w:rsid w:val="00A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C020"/>
  <w15:chartTrackingRefBased/>
  <w15:docId w15:val="{FF9EDCC9-7CDD-4779-9822-AF0EEAD8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FA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2FA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AF2FA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F2FAD"/>
    <w:pPr>
      <w:widowControl w:val="0"/>
      <w:autoSpaceDE w:val="0"/>
      <w:autoSpaceDN w:val="0"/>
      <w:spacing w:after="0" w:line="240" w:lineRule="auto"/>
      <w:ind w:left="946"/>
    </w:pPr>
    <w:rPr>
      <w:rFonts w:ascii="Palatino Linotype" w:eastAsia="Palatino Linotype" w:hAnsi="Palatino Linotype" w:cs="Palatino Linotype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2FAD"/>
    <w:rPr>
      <w:rFonts w:ascii="Palatino Linotype" w:eastAsia="Palatino Linotype" w:hAnsi="Palatino Linotype" w:cs="Palatino Linotyp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1</cp:revision>
  <dcterms:created xsi:type="dcterms:W3CDTF">2021-01-27T00:15:00Z</dcterms:created>
  <dcterms:modified xsi:type="dcterms:W3CDTF">2021-01-27T00:16:00Z</dcterms:modified>
</cp:coreProperties>
</file>