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9955" w14:textId="77777777" w:rsidR="00D547B4" w:rsidRDefault="007070CA">
      <w:pPr>
        <w:pStyle w:val="Nessunaspaziatura"/>
        <w:spacing w:line="360" w:lineRule="auto"/>
        <w:jc w:val="center"/>
        <w:rPr>
          <w:rFonts w:ascii="Times New Roman" w:hAnsi="Times New Roman"/>
          <w:b/>
          <w:bCs/>
          <w:sz w:val="24"/>
          <w:szCs w:val="24"/>
        </w:rPr>
      </w:pPr>
      <w:r>
        <w:rPr>
          <w:rFonts w:ascii="Times New Roman" w:hAnsi="Times New Roman"/>
          <w:b/>
          <w:bCs/>
          <w:sz w:val="24"/>
          <w:szCs w:val="24"/>
        </w:rPr>
        <w:t>AVVISO PUBBLICO</w:t>
      </w:r>
      <w:r w:rsidR="00B504B0">
        <w:rPr>
          <w:rFonts w:ascii="Times New Roman" w:hAnsi="Times New Roman"/>
          <w:b/>
          <w:bCs/>
          <w:sz w:val="24"/>
          <w:szCs w:val="24"/>
        </w:rPr>
        <w:t xml:space="preserve"> PER L’EROGAZIONE DI CONTRIBUTI ECONOMICI </w:t>
      </w:r>
    </w:p>
    <w:p w14:paraId="44118BBE" w14:textId="77777777" w:rsidR="00D547B4" w:rsidRDefault="00D547B4">
      <w:pPr>
        <w:pStyle w:val="Nessunaspaziatura"/>
        <w:spacing w:line="360" w:lineRule="auto"/>
        <w:jc w:val="center"/>
        <w:rPr>
          <w:rFonts w:ascii="Times New Roman" w:hAnsi="Times New Roman"/>
          <w:b/>
          <w:bCs/>
          <w:sz w:val="24"/>
          <w:szCs w:val="24"/>
        </w:rPr>
      </w:pPr>
      <w:r>
        <w:rPr>
          <w:rFonts w:ascii="Times New Roman" w:hAnsi="Times New Roman"/>
          <w:b/>
          <w:bCs/>
          <w:sz w:val="24"/>
          <w:szCs w:val="24"/>
        </w:rPr>
        <w:t>RIVOLTI ALLE FAMIGLIE IN STATO DI BISOGNO</w:t>
      </w:r>
    </w:p>
    <w:p w14:paraId="0FBD7ACD" w14:textId="43CDAA78" w:rsidR="000627CF" w:rsidRDefault="00B504B0">
      <w:pPr>
        <w:pStyle w:val="Nessunaspaziatura"/>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FINALIZZATI AL PAGAMENTO DI CANONI DI LOCAZIONE, UTENZE DOMESTICHE E PER IL SOSTEGNO ALIMENTARE.</w:t>
      </w:r>
    </w:p>
    <w:p w14:paraId="731CD03A" w14:textId="77777777" w:rsidR="000627CF" w:rsidRDefault="000627CF">
      <w:pPr>
        <w:pStyle w:val="Nessunaspaziatura"/>
        <w:spacing w:line="360" w:lineRule="auto"/>
        <w:jc w:val="both"/>
        <w:rPr>
          <w:rFonts w:ascii="Times New Roman" w:eastAsia="Times New Roman" w:hAnsi="Times New Roman" w:cs="Times New Roman"/>
          <w:sz w:val="24"/>
          <w:szCs w:val="24"/>
        </w:rPr>
      </w:pPr>
    </w:p>
    <w:p w14:paraId="336D4565" w14:textId="09618A45"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Si avvisa la cittadinanza che, in esecuzione delle disposizioni di cui all’art. 53, comma 1, del DL 73/2021</w:t>
      </w:r>
      <w:r w:rsidR="0037422C">
        <w:rPr>
          <w:rFonts w:ascii="Times New Roman" w:hAnsi="Times New Roman"/>
          <w:sz w:val="24"/>
          <w:szCs w:val="24"/>
        </w:rPr>
        <w:t xml:space="preserve"> e </w:t>
      </w:r>
      <w:r>
        <w:rPr>
          <w:rFonts w:ascii="Times New Roman" w:hAnsi="Times New Roman"/>
          <w:sz w:val="24"/>
          <w:szCs w:val="24"/>
        </w:rPr>
        <w:t xml:space="preserve">della deliberazione di Giunta Comunale n. </w:t>
      </w:r>
      <w:r w:rsidR="00805823">
        <w:rPr>
          <w:rFonts w:ascii="Times New Roman" w:hAnsi="Times New Roman"/>
          <w:sz w:val="24"/>
          <w:szCs w:val="24"/>
        </w:rPr>
        <w:t>101</w:t>
      </w:r>
      <w:r>
        <w:rPr>
          <w:rFonts w:ascii="Times New Roman" w:hAnsi="Times New Roman"/>
          <w:sz w:val="24"/>
          <w:szCs w:val="24"/>
        </w:rPr>
        <w:t xml:space="preserve"> del </w:t>
      </w:r>
      <w:r w:rsidR="00805823">
        <w:rPr>
          <w:rFonts w:ascii="Times New Roman" w:hAnsi="Times New Roman"/>
          <w:sz w:val="24"/>
          <w:szCs w:val="24"/>
        </w:rPr>
        <w:t>14</w:t>
      </w:r>
      <w:r>
        <w:rPr>
          <w:rFonts w:ascii="Times New Roman" w:hAnsi="Times New Roman"/>
          <w:sz w:val="24"/>
          <w:szCs w:val="24"/>
        </w:rPr>
        <w:t>/</w:t>
      </w:r>
      <w:r w:rsidR="00805823">
        <w:rPr>
          <w:rFonts w:ascii="Times New Roman" w:hAnsi="Times New Roman"/>
          <w:sz w:val="24"/>
          <w:szCs w:val="24"/>
        </w:rPr>
        <w:t>10</w:t>
      </w:r>
      <w:r>
        <w:rPr>
          <w:rFonts w:ascii="Times New Roman" w:hAnsi="Times New Roman"/>
          <w:sz w:val="24"/>
          <w:szCs w:val="24"/>
        </w:rPr>
        <w:t>/</w:t>
      </w:r>
      <w:r w:rsidR="00805823">
        <w:rPr>
          <w:rFonts w:ascii="Times New Roman" w:hAnsi="Times New Roman"/>
          <w:sz w:val="24"/>
          <w:szCs w:val="24"/>
        </w:rPr>
        <w:t>2021</w:t>
      </w:r>
      <w:r>
        <w:rPr>
          <w:rFonts w:ascii="Times New Roman" w:hAnsi="Times New Roman"/>
          <w:sz w:val="24"/>
          <w:szCs w:val="24"/>
        </w:rPr>
        <w:t xml:space="preserve">, è indetto un avviso pubblico per la concessione di contributi economici rivolto alle </w:t>
      </w:r>
      <w:r w:rsidRPr="0037422C">
        <w:rPr>
          <w:rFonts w:ascii="Times New Roman" w:hAnsi="Times New Roman"/>
          <w:b/>
          <w:bCs/>
          <w:sz w:val="24"/>
          <w:szCs w:val="24"/>
        </w:rPr>
        <w:t>famiglie residenti</w:t>
      </w:r>
      <w:r>
        <w:rPr>
          <w:rFonts w:ascii="Times New Roman" w:hAnsi="Times New Roman"/>
          <w:sz w:val="24"/>
          <w:szCs w:val="24"/>
        </w:rPr>
        <w:t xml:space="preserve"> nel Comune di Tito che vivono una </w:t>
      </w:r>
      <w:r w:rsidRPr="0037422C">
        <w:rPr>
          <w:rFonts w:ascii="Times New Roman" w:hAnsi="Times New Roman"/>
          <w:b/>
          <w:bCs/>
          <w:sz w:val="24"/>
          <w:szCs w:val="24"/>
        </w:rPr>
        <w:t>situazione di difficoltà socio-economica</w:t>
      </w:r>
      <w:r>
        <w:rPr>
          <w:rFonts w:ascii="Times New Roman" w:hAnsi="Times New Roman"/>
          <w:sz w:val="24"/>
          <w:szCs w:val="24"/>
        </w:rPr>
        <w:t xml:space="preserve"> tale da non consentire loro di sostenere le spese primarie. Per spese primarie, ai fini del presente bando, si intendono:</w:t>
      </w:r>
    </w:p>
    <w:p w14:paraId="020C0524"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spese relative al pagamento del canone di locazione;</w:t>
      </w:r>
    </w:p>
    <w:p w14:paraId="222DFA91"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spese relative al pagamento delle </w:t>
      </w:r>
      <w:r w:rsidRPr="0037422C">
        <w:rPr>
          <w:rFonts w:ascii="Times New Roman" w:hAnsi="Times New Roman"/>
          <w:b/>
          <w:bCs/>
          <w:sz w:val="24"/>
          <w:szCs w:val="24"/>
        </w:rPr>
        <w:t>utenze domestiche</w:t>
      </w:r>
      <w:r>
        <w:rPr>
          <w:rFonts w:ascii="Times New Roman" w:hAnsi="Times New Roman"/>
          <w:sz w:val="24"/>
          <w:szCs w:val="24"/>
        </w:rPr>
        <w:t>: acqua, luce, gas, nonché della tassa rifiuti (TARI);</w:t>
      </w:r>
    </w:p>
    <w:p w14:paraId="58F240E7"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spese relative al sostentamento alimentare.</w:t>
      </w:r>
    </w:p>
    <w:p w14:paraId="60B0BF8C" w14:textId="77777777" w:rsidR="000627CF" w:rsidRDefault="000627CF">
      <w:pPr>
        <w:pStyle w:val="Nessunaspaziatura"/>
        <w:spacing w:line="360" w:lineRule="auto"/>
        <w:jc w:val="both"/>
        <w:rPr>
          <w:rFonts w:ascii="Times New Roman" w:eastAsia="Times New Roman" w:hAnsi="Times New Roman" w:cs="Times New Roman"/>
          <w:sz w:val="24"/>
          <w:szCs w:val="24"/>
        </w:rPr>
      </w:pPr>
    </w:p>
    <w:p w14:paraId="77B151B2"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I contributi economici previsti nel presente bando sono erogati attraverso quattro distinte linee d’intervento:</w:t>
      </w:r>
    </w:p>
    <w:p w14:paraId="689812D2"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b/>
          <w:bCs/>
          <w:sz w:val="24"/>
          <w:szCs w:val="24"/>
          <w:u w:val="single"/>
        </w:rPr>
        <w:t>Prima linea di intervento</w:t>
      </w:r>
      <w:r>
        <w:rPr>
          <w:rFonts w:ascii="Times New Roman" w:hAnsi="Times New Roman"/>
          <w:sz w:val="24"/>
          <w:szCs w:val="24"/>
        </w:rPr>
        <w:t>: misure di solidarietà alimentare;</w:t>
      </w:r>
    </w:p>
    <w:p w14:paraId="2D16F78E"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b/>
          <w:bCs/>
          <w:sz w:val="24"/>
          <w:szCs w:val="24"/>
          <w:u w:val="single"/>
        </w:rPr>
        <w:t>Seconda linea di intervento</w:t>
      </w:r>
      <w:r>
        <w:rPr>
          <w:rFonts w:ascii="Times New Roman" w:hAnsi="Times New Roman"/>
          <w:sz w:val="24"/>
          <w:szCs w:val="24"/>
        </w:rPr>
        <w:t>: sostegno economico destinato al pagamento dei canoni di locazione;</w:t>
      </w:r>
    </w:p>
    <w:p w14:paraId="6523C053"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b/>
          <w:bCs/>
          <w:sz w:val="24"/>
          <w:szCs w:val="24"/>
          <w:u w:val="single"/>
        </w:rPr>
        <w:t>Terza linea di intervento</w:t>
      </w:r>
      <w:r>
        <w:rPr>
          <w:rFonts w:ascii="Times New Roman" w:hAnsi="Times New Roman"/>
          <w:sz w:val="24"/>
          <w:szCs w:val="24"/>
        </w:rPr>
        <w:t>: sostegno economico destinato al pagamento delle principali utenze domestiche: acqua, luce e gas;</w:t>
      </w:r>
    </w:p>
    <w:p w14:paraId="279623C5" w14:textId="26983B1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b/>
          <w:bCs/>
          <w:sz w:val="24"/>
          <w:szCs w:val="24"/>
          <w:u w:val="single"/>
        </w:rPr>
        <w:t>Quarta linea di intervento</w:t>
      </w:r>
      <w:r>
        <w:rPr>
          <w:rFonts w:ascii="Times New Roman" w:hAnsi="Times New Roman"/>
          <w:sz w:val="24"/>
          <w:szCs w:val="24"/>
        </w:rPr>
        <w:t xml:space="preserve">: sostegno economico finalizzato al pagamento della </w:t>
      </w:r>
      <w:r w:rsidR="0037422C">
        <w:rPr>
          <w:rFonts w:ascii="Times New Roman" w:hAnsi="Times New Roman"/>
          <w:sz w:val="24"/>
          <w:szCs w:val="24"/>
        </w:rPr>
        <w:t xml:space="preserve">utenza domestica </w:t>
      </w:r>
      <w:r>
        <w:rPr>
          <w:rFonts w:ascii="Times New Roman" w:hAnsi="Times New Roman"/>
          <w:sz w:val="24"/>
          <w:szCs w:val="24"/>
        </w:rPr>
        <w:t>rifiuti (TARI).</w:t>
      </w:r>
    </w:p>
    <w:p w14:paraId="45E6FA75" w14:textId="77777777" w:rsidR="000627CF" w:rsidRDefault="000627CF">
      <w:pPr>
        <w:pStyle w:val="Nessunaspaziatura"/>
        <w:spacing w:line="360" w:lineRule="auto"/>
        <w:jc w:val="both"/>
        <w:rPr>
          <w:rFonts w:ascii="Times New Roman" w:eastAsia="Times New Roman" w:hAnsi="Times New Roman" w:cs="Times New Roman"/>
          <w:sz w:val="24"/>
          <w:szCs w:val="24"/>
        </w:rPr>
      </w:pPr>
    </w:p>
    <w:p w14:paraId="492335B1" w14:textId="77777777" w:rsidR="000627CF" w:rsidRDefault="00B504B0">
      <w:pPr>
        <w:pStyle w:val="Nessunaspaziatura"/>
        <w:numPr>
          <w:ilvl w:val="0"/>
          <w:numId w:val="4"/>
        </w:numPr>
        <w:spacing w:line="360" w:lineRule="auto"/>
        <w:jc w:val="both"/>
        <w:rPr>
          <w:rFonts w:ascii="Times New Roman" w:hAnsi="Times New Roman"/>
          <w:b/>
          <w:bCs/>
          <w:sz w:val="24"/>
          <w:szCs w:val="24"/>
        </w:rPr>
      </w:pPr>
      <w:r>
        <w:rPr>
          <w:rFonts w:ascii="Times New Roman" w:hAnsi="Times New Roman"/>
          <w:b/>
          <w:bCs/>
          <w:sz w:val="24"/>
          <w:szCs w:val="24"/>
        </w:rPr>
        <w:t xml:space="preserve">REQUISITI GENERALI </w:t>
      </w:r>
    </w:p>
    <w:p w14:paraId="66CFA350"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Possono presentare domanda le persone/nuclei familiari residenti nel Comune di Tito ed in possesso dei seguenti requisiti:</w:t>
      </w:r>
    </w:p>
    <w:p w14:paraId="46B91000" w14:textId="77777777" w:rsidR="000627CF" w:rsidRDefault="00B504B0">
      <w:pPr>
        <w:pStyle w:val="Nessunaspaziatura"/>
        <w:numPr>
          <w:ilvl w:val="0"/>
          <w:numId w:val="6"/>
        </w:numPr>
        <w:spacing w:line="360" w:lineRule="auto"/>
        <w:jc w:val="both"/>
        <w:rPr>
          <w:rFonts w:ascii="Times New Roman" w:hAnsi="Times New Roman"/>
          <w:sz w:val="24"/>
          <w:szCs w:val="24"/>
        </w:rPr>
      </w:pPr>
      <w:r>
        <w:rPr>
          <w:rFonts w:ascii="Times New Roman" w:hAnsi="Times New Roman"/>
          <w:sz w:val="24"/>
          <w:szCs w:val="24"/>
        </w:rPr>
        <w:t xml:space="preserve">Cittadinanza italiana, </w:t>
      </w:r>
      <w:r>
        <w:rPr>
          <w:rFonts w:ascii="Times New Roman" w:hAnsi="Times New Roman"/>
          <w:b/>
          <w:bCs/>
          <w:sz w:val="24"/>
          <w:szCs w:val="24"/>
        </w:rPr>
        <w:t>oppure</w:t>
      </w:r>
      <w:r>
        <w:rPr>
          <w:rFonts w:ascii="Times New Roman" w:hAnsi="Times New Roman"/>
          <w:sz w:val="24"/>
          <w:szCs w:val="24"/>
        </w:rPr>
        <w:t xml:space="preserve"> cittadinanza di uno Stato appartenente all’Unione Europea, </w:t>
      </w:r>
      <w:r>
        <w:rPr>
          <w:rFonts w:ascii="Times New Roman" w:hAnsi="Times New Roman"/>
          <w:b/>
          <w:bCs/>
          <w:sz w:val="24"/>
          <w:szCs w:val="24"/>
        </w:rPr>
        <w:t>oppure</w:t>
      </w:r>
      <w:r>
        <w:rPr>
          <w:rFonts w:ascii="Times New Roman" w:hAnsi="Times New Roman"/>
          <w:sz w:val="24"/>
          <w:szCs w:val="24"/>
        </w:rPr>
        <w:t xml:space="preserve"> cittadinanza di uno Stato non appartenente all’Unione Europea. In questo ultimo caso, solo se in possesso di </w:t>
      </w:r>
      <w:r>
        <w:rPr>
          <w:rFonts w:ascii="Times New Roman" w:hAnsi="Times New Roman"/>
          <w:b/>
          <w:bCs/>
          <w:sz w:val="24"/>
          <w:szCs w:val="24"/>
        </w:rPr>
        <w:t>permesso di soggiorno di durata non inferiore ad un anno</w:t>
      </w:r>
      <w:r>
        <w:rPr>
          <w:rFonts w:ascii="Times New Roman" w:hAnsi="Times New Roman"/>
          <w:sz w:val="24"/>
          <w:szCs w:val="24"/>
        </w:rPr>
        <w:t xml:space="preserve">, o </w:t>
      </w:r>
      <w:r>
        <w:rPr>
          <w:rFonts w:ascii="Times New Roman" w:hAnsi="Times New Roman"/>
          <w:b/>
          <w:bCs/>
          <w:sz w:val="24"/>
          <w:szCs w:val="24"/>
        </w:rPr>
        <w:t>permesso di soggiorno UE per soggiornanti di lungo periodo.</w:t>
      </w:r>
      <w:r>
        <w:rPr>
          <w:rFonts w:ascii="Times New Roman" w:hAnsi="Times New Roman"/>
          <w:sz w:val="24"/>
          <w:szCs w:val="24"/>
        </w:rPr>
        <w:t xml:space="preserve"> In caso di permesso di soggiorno scaduto, è ammissibile la domanda di contributo qualora sia stata presentata </w:t>
      </w:r>
      <w:r>
        <w:rPr>
          <w:rFonts w:ascii="Times New Roman" w:hAnsi="Times New Roman"/>
          <w:sz w:val="24"/>
          <w:szCs w:val="24"/>
        </w:rPr>
        <w:lastRenderedPageBreak/>
        <w:t>domanda di rinnovo; in tal caso dovrà essere allegata copia della ricevuta del relativo pagamento effettuato;</w:t>
      </w:r>
    </w:p>
    <w:p w14:paraId="44A7A4F8" w14:textId="77777777" w:rsidR="000627CF" w:rsidRDefault="00B504B0">
      <w:pPr>
        <w:pStyle w:val="Nessunaspaziatura"/>
        <w:numPr>
          <w:ilvl w:val="0"/>
          <w:numId w:val="6"/>
        </w:numPr>
        <w:spacing w:line="360" w:lineRule="auto"/>
        <w:jc w:val="both"/>
        <w:rPr>
          <w:rFonts w:ascii="Times New Roman" w:hAnsi="Times New Roman"/>
          <w:sz w:val="24"/>
          <w:szCs w:val="24"/>
        </w:rPr>
      </w:pPr>
      <w:r>
        <w:rPr>
          <w:rFonts w:ascii="Times New Roman" w:hAnsi="Times New Roman"/>
          <w:sz w:val="24"/>
          <w:szCs w:val="24"/>
        </w:rPr>
        <w:t>Residenza anagrafica nel Comune di Tito;</w:t>
      </w:r>
    </w:p>
    <w:p w14:paraId="6E70972E" w14:textId="4E6A30A7" w:rsidR="000627CF" w:rsidRPr="00D00C40" w:rsidRDefault="00B504B0" w:rsidP="00BE69A3">
      <w:pPr>
        <w:pStyle w:val="Nessunaspaziatura"/>
        <w:numPr>
          <w:ilvl w:val="0"/>
          <w:numId w:val="6"/>
        </w:numPr>
        <w:spacing w:line="360" w:lineRule="auto"/>
        <w:jc w:val="both"/>
        <w:rPr>
          <w:rFonts w:ascii="Times New Roman" w:eastAsia="Times New Roman" w:hAnsi="Times New Roman" w:cs="Times New Roman"/>
          <w:b/>
          <w:bCs/>
          <w:sz w:val="24"/>
          <w:szCs w:val="24"/>
          <w:shd w:val="clear" w:color="auto" w:fill="00FF00"/>
        </w:rPr>
      </w:pPr>
      <w:r>
        <w:rPr>
          <w:rFonts w:ascii="Times New Roman" w:hAnsi="Times New Roman"/>
          <w:sz w:val="24"/>
          <w:szCs w:val="24"/>
        </w:rPr>
        <w:t xml:space="preserve">Reddito del nucleo familiare il cui valore ISEE (ordinario o corrente) in corso di validità, sia </w:t>
      </w:r>
      <w:r w:rsidRPr="0037422C">
        <w:rPr>
          <w:rFonts w:ascii="Times New Roman" w:hAnsi="Times New Roman"/>
          <w:b/>
          <w:bCs/>
          <w:sz w:val="24"/>
          <w:szCs w:val="24"/>
        </w:rPr>
        <w:t xml:space="preserve">inferiore ad € </w:t>
      </w:r>
      <w:r w:rsidR="00BE69A3" w:rsidRPr="0037422C">
        <w:rPr>
          <w:rFonts w:ascii="Times New Roman" w:hAnsi="Times New Roman"/>
          <w:b/>
          <w:bCs/>
          <w:sz w:val="24"/>
          <w:szCs w:val="24"/>
        </w:rPr>
        <w:t>9.360,00</w:t>
      </w:r>
      <w:r w:rsidR="00BE69A3">
        <w:rPr>
          <w:rFonts w:ascii="Times New Roman" w:hAnsi="Times New Roman"/>
          <w:sz w:val="24"/>
          <w:szCs w:val="24"/>
        </w:rPr>
        <w:t xml:space="preserve"> </w:t>
      </w:r>
    </w:p>
    <w:p w14:paraId="7064BEC9" w14:textId="77777777" w:rsidR="00D00C40" w:rsidRDefault="00D00C40" w:rsidP="00D00C40">
      <w:pPr>
        <w:pStyle w:val="Nessunaspaziatura"/>
        <w:spacing w:line="360" w:lineRule="auto"/>
        <w:jc w:val="both"/>
        <w:rPr>
          <w:rFonts w:ascii="Times New Roman" w:eastAsia="Times New Roman" w:hAnsi="Times New Roman" w:cs="Times New Roman"/>
          <w:b/>
          <w:bCs/>
          <w:sz w:val="24"/>
          <w:szCs w:val="24"/>
          <w:shd w:val="clear" w:color="auto" w:fill="00FF00"/>
        </w:rPr>
      </w:pPr>
    </w:p>
    <w:p w14:paraId="63F8279E" w14:textId="77777777" w:rsidR="000627CF" w:rsidRDefault="00B504B0">
      <w:pPr>
        <w:pStyle w:val="Nessunaspaziatura"/>
        <w:numPr>
          <w:ilvl w:val="0"/>
          <w:numId w:val="7"/>
        </w:numPr>
        <w:spacing w:line="360" w:lineRule="auto"/>
        <w:jc w:val="both"/>
        <w:rPr>
          <w:rFonts w:ascii="Times New Roman" w:hAnsi="Times New Roman"/>
          <w:b/>
          <w:bCs/>
          <w:sz w:val="24"/>
          <w:szCs w:val="24"/>
        </w:rPr>
      </w:pPr>
      <w:r>
        <w:rPr>
          <w:rFonts w:ascii="Times New Roman" w:hAnsi="Times New Roman"/>
          <w:b/>
          <w:bCs/>
          <w:sz w:val="24"/>
          <w:szCs w:val="24"/>
        </w:rPr>
        <w:t>REQUISITI SPECIFICI</w:t>
      </w:r>
    </w:p>
    <w:p w14:paraId="4214C951" w14:textId="11D0A4FF"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 seconda dell’intervento per cui si richiede il contributo il richiedente deve essere in possesso </w:t>
      </w:r>
      <w:r w:rsidR="0037422C">
        <w:rPr>
          <w:rFonts w:ascii="Times New Roman" w:hAnsi="Times New Roman"/>
          <w:sz w:val="24"/>
          <w:szCs w:val="24"/>
        </w:rPr>
        <w:t>di:</w:t>
      </w:r>
    </w:p>
    <w:p w14:paraId="327BF800" w14:textId="77777777" w:rsidR="000627CF" w:rsidRDefault="00B504B0">
      <w:pPr>
        <w:pStyle w:val="Nessunaspaziatura"/>
        <w:numPr>
          <w:ilvl w:val="0"/>
          <w:numId w:val="9"/>
        </w:numPr>
        <w:spacing w:line="360" w:lineRule="auto"/>
        <w:jc w:val="both"/>
        <w:rPr>
          <w:rFonts w:ascii="Times New Roman" w:hAnsi="Times New Roman"/>
          <w:b/>
          <w:bCs/>
          <w:sz w:val="24"/>
          <w:szCs w:val="24"/>
        </w:rPr>
      </w:pPr>
      <w:r>
        <w:rPr>
          <w:rFonts w:ascii="Times New Roman" w:hAnsi="Times New Roman"/>
          <w:b/>
          <w:bCs/>
          <w:sz w:val="24"/>
          <w:szCs w:val="24"/>
        </w:rPr>
        <w:t>contratto di locazione</w:t>
      </w:r>
      <w:r>
        <w:rPr>
          <w:rFonts w:ascii="Times New Roman" w:hAnsi="Times New Roman"/>
          <w:sz w:val="24"/>
          <w:szCs w:val="24"/>
        </w:rPr>
        <w:t xml:space="preserve"> regolarmente registrato presso l’Agenzia delle Entrate;</w:t>
      </w:r>
    </w:p>
    <w:p w14:paraId="58E5EE17" w14:textId="77777777" w:rsidR="000627CF" w:rsidRDefault="00B504B0">
      <w:pPr>
        <w:pStyle w:val="Nessunaspaziatura"/>
        <w:numPr>
          <w:ilvl w:val="0"/>
          <w:numId w:val="9"/>
        </w:numPr>
        <w:spacing w:line="360" w:lineRule="auto"/>
        <w:jc w:val="both"/>
        <w:rPr>
          <w:rFonts w:ascii="Times New Roman" w:hAnsi="Times New Roman"/>
          <w:b/>
          <w:bCs/>
          <w:sz w:val="24"/>
          <w:szCs w:val="24"/>
        </w:rPr>
      </w:pPr>
      <w:r>
        <w:rPr>
          <w:rFonts w:ascii="Times New Roman" w:hAnsi="Times New Roman"/>
          <w:b/>
          <w:bCs/>
          <w:sz w:val="24"/>
          <w:szCs w:val="24"/>
        </w:rPr>
        <w:t xml:space="preserve">intestazione </w:t>
      </w:r>
      <w:r>
        <w:rPr>
          <w:rFonts w:ascii="Times New Roman" w:hAnsi="Times New Roman"/>
          <w:sz w:val="24"/>
          <w:szCs w:val="24"/>
        </w:rPr>
        <w:t xml:space="preserve">a nome del richiedente o di altro componente del nucleo familiare delle utenze </w:t>
      </w:r>
      <w:r w:rsidRPr="0037422C">
        <w:rPr>
          <w:rFonts w:ascii="Times New Roman" w:hAnsi="Times New Roman"/>
          <w:b/>
          <w:bCs/>
          <w:sz w:val="24"/>
          <w:szCs w:val="24"/>
        </w:rPr>
        <w:t xml:space="preserve">domestiche </w:t>
      </w:r>
      <w:r>
        <w:rPr>
          <w:rFonts w:ascii="Times New Roman" w:hAnsi="Times New Roman"/>
          <w:sz w:val="24"/>
          <w:szCs w:val="24"/>
        </w:rPr>
        <w:t>per cui si richiede il contributo;</w:t>
      </w:r>
    </w:p>
    <w:p w14:paraId="07EBDD3F" w14:textId="6A52082C" w:rsidR="000627CF" w:rsidRDefault="00B504B0">
      <w:pPr>
        <w:pStyle w:val="Nessunaspaziatura"/>
        <w:numPr>
          <w:ilvl w:val="0"/>
          <w:numId w:val="9"/>
        </w:numPr>
        <w:spacing w:line="360" w:lineRule="auto"/>
        <w:jc w:val="both"/>
        <w:rPr>
          <w:rFonts w:ascii="Times New Roman" w:hAnsi="Times New Roman"/>
          <w:b/>
          <w:bCs/>
          <w:sz w:val="24"/>
          <w:szCs w:val="24"/>
        </w:rPr>
      </w:pPr>
      <w:r>
        <w:rPr>
          <w:rFonts w:ascii="Times New Roman" w:hAnsi="Times New Roman"/>
          <w:b/>
          <w:bCs/>
          <w:sz w:val="24"/>
          <w:szCs w:val="24"/>
        </w:rPr>
        <w:t xml:space="preserve">intestazione </w:t>
      </w:r>
      <w:r>
        <w:rPr>
          <w:rFonts w:ascii="Times New Roman" w:hAnsi="Times New Roman"/>
          <w:sz w:val="24"/>
          <w:szCs w:val="24"/>
        </w:rPr>
        <w:t>a nome del richiedente o di altro componente del nucleo familiare della tassa rifiuti (TARI)</w:t>
      </w:r>
      <w:r w:rsidR="0037422C">
        <w:rPr>
          <w:rFonts w:ascii="Times New Roman" w:hAnsi="Times New Roman"/>
          <w:sz w:val="24"/>
          <w:szCs w:val="24"/>
        </w:rPr>
        <w:t xml:space="preserve"> relativa esclusivamente ad utenza domestica</w:t>
      </w:r>
      <w:r>
        <w:rPr>
          <w:rFonts w:ascii="Times New Roman" w:hAnsi="Times New Roman"/>
          <w:sz w:val="24"/>
          <w:szCs w:val="24"/>
        </w:rPr>
        <w:t>.</w:t>
      </w:r>
    </w:p>
    <w:p w14:paraId="7E937B25" w14:textId="77777777" w:rsidR="000627CF" w:rsidRDefault="000627CF">
      <w:pPr>
        <w:pStyle w:val="Nessunaspaziatura"/>
        <w:spacing w:line="360" w:lineRule="auto"/>
        <w:jc w:val="both"/>
        <w:rPr>
          <w:rFonts w:ascii="Times New Roman" w:eastAsia="Times New Roman" w:hAnsi="Times New Roman" w:cs="Times New Roman"/>
          <w:b/>
          <w:bCs/>
          <w:sz w:val="24"/>
          <w:szCs w:val="24"/>
        </w:rPr>
      </w:pPr>
    </w:p>
    <w:p w14:paraId="7AE842A8" w14:textId="77777777" w:rsidR="000627CF" w:rsidRDefault="00B504B0">
      <w:pPr>
        <w:pStyle w:val="Nessunaspaziatura"/>
        <w:numPr>
          <w:ilvl w:val="0"/>
          <w:numId w:val="10"/>
        </w:numPr>
        <w:spacing w:line="360" w:lineRule="auto"/>
        <w:jc w:val="both"/>
        <w:rPr>
          <w:rFonts w:ascii="Times New Roman" w:hAnsi="Times New Roman"/>
          <w:b/>
          <w:bCs/>
          <w:sz w:val="24"/>
          <w:szCs w:val="24"/>
        </w:rPr>
      </w:pPr>
      <w:r>
        <w:rPr>
          <w:rFonts w:ascii="Times New Roman" w:hAnsi="Times New Roman"/>
          <w:b/>
          <w:bCs/>
          <w:sz w:val="24"/>
          <w:szCs w:val="24"/>
        </w:rPr>
        <w:t>TIPOLOGIA E AMMONTARE DEL BENEFICIO ECONOMICO PER OGNI LINEA DI INTERVENTO</w:t>
      </w:r>
    </w:p>
    <w:p w14:paraId="3B522FED" w14:textId="77777777" w:rsidR="000627CF" w:rsidRDefault="000627CF">
      <w:pPr>
        <w:pStyle w:val="Nessunaspaziatura"/>
        <w:spacing w:line="360" w:lineRule="auto"/>
        <w:jc w:val="both"/>
        <w:rPr>
          <w:rFonts w:ascii="Times New Roman" w:eastAsia="Times New Roman" w:hAnsi="Times New Roman" w:cs="Times New Roman"/>
          <w:b/>
          <w:bCs/>
          <w:sz w:val="24"/>
          <w:szCs w:val="24"/>
        </w:rPr>
      </w:pPr>
    </w:p>
    <w:p w14:paraId="5B056B8A" w14:textId="77777777" w:rsidR="000627CF" w:rsidRDefault="00B504B0">
      <w:pPr>
        <w:pStyle w:val="Nessunaspaziatura"/>
        <w:numPr>
          <w:ilvl w:val="0"/>
          <w:numId w:val="12"/>
        </w:numPr>
        <w:spacing w:line="360" w:lineRule="auto"/>
        <w:jc w:val="both"/>
        <w:rPr>
          <w:rFonts w:ascii="Times New Roman" w:hAnsi="Times New Roman"/>
          <w:b/>
          <w:bCs/>
          <w:sz w:val="24"/>
          <w:szCs w:val="24"/>
        </w:rPr>
      </w:pPr>
      <w:r>
        <w:rPr>
          <w:rFonts w:ascii="Times New Roman" w:hAnsi="Times New Roman"/>
          <w:b/>
          <w:bCs/>
          <w:sz w:val="24"/>
          <w:szCs w:val="24"/>
          <w:u w:val="single"/>
        </w:rPr>
        <w:t>Prima linea di intervento</w:t>
      </w:r>
      <w:r w:rsidR="00D00C40">
        <w:rPr>
          <w:rFonts w:ascii="Times New Roman" w:hAnsi="Times New Roman"/>
          <w:b/>
          <w:bCs/>
          <w:sz w:val="24"/>
          <w:szCs w:val="24"/>
          <w:u w:val="single"/>
        </w:rPr>
        <w:t xml:space="preserve">: Buoni </w:t>
      </w:r>
      <w:r w:rsidR="00875414">
        <w:rPr>
          <w:rFonts w:ascii="Times New Roman" w:hAnsi="Times New Roman"/>
          <w:b/>
          <w:bCs/>
          <w:sz w:val="24"/>
          <w:szCs w:val="24"/>
          <w:u w:val="single"/>
        </w:rPr>
        <w:t>Spesa</w:t>
      </w:r>
    </w:p>
    <w:p w14:paraId="79FB822B"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La prima linea di intervento è relativa alla concessione di un buono spesa nominativo, spendibile negli esercizi commerciali aderenti all’iniziativa ed ubicati nel territorio comunale di Tito (l’elenco degli esercizi commerciali aderenti è pubblicato sul sito web comunale: </w:t>
      </w:r>
      <w:hyperlink r:id="rId7" w:history="1">
        <w:r>
          <w:rPr>
            <w:rStyle w:val="Hyperlink0"/>
            <w:rFonts w:eastAsia="Arial Unicode MS"/>
          </w:rPr>
          <w:t>www.comune.tito.pz.it</w:t>
        </w:r>
      </w:hyperlink>
      <w:r>
        <w:rPr>
          <w:rFonts w:ascii="Times New Roman" w:hAnsi="Times New Roman"/>
          <w:sz w:val="24"/>
          <w:szCs w:val="24"/>
        </w:rPr>
        <w:t>).</w:t>
      </w:r>
    </w:p>
    <w:p w14:paraId="40BDA12F"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L’importo del buono spesa concedibile è determinato come segue:</w:t>
      </w:r>
    </w:p>
    <w:p w14:paraId="45DD61C3"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€ 100,00 per un nucleo familiare composta da 1 sola persona;</w:t>
      </w:r>
    </w:p>
    <w:p w14:paraId="58FC5FF0"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€ 200,00 per un nucleo familiare composto da 2 persone;</w:t>
      </w:r>
    </w:p>
    <w:p w14:paraId="64F95BD1"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€ 300,00 per un nucleo familiare composto da 3 persone;</w:t>
      </w:r>
    </w:p>
    <w:p w14:paraId="4D4454C4"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€ 400,00 per un nucleo familiare composta da 4 persone;</w:t>
      </w:r>
    </w:p>
    <w:p w14:paraId="0576ECD4" w14:textId="24EB0419" w:rsidR="000627CF" w:rsidRPr="00D70F74" w:rsidRDefault="00875414" w:rsidP="00D70F74">
      <w:pPr>
        <w:pStyle w:val="Nessunaspaziatura"/>
        <w:numPr>
          <w:ilvl w:val="0"/>
          <w:numId w:val="2"/>
        </w:numPr>
        <w:spacing w:line="360" w:lineRule="auto"/>
        <w:jc w:val="both"/>
        <w:rPr>
          <w:rFonts w:ascii="Times New Roman" w:hAnsi="Times New Roman"/>
          <w:sz w:val="24"/>
          <w:szCs w:val="24"/>
        </w:rPr>
      </w:pPr>
      <w:r w:rsidRPr="00D70F74">
        <w:rPr>
          <w:rFonts w:ascii="Times New Roman" w:hAnsi="Times New Roman"/>
          <w:sz w:val="24"/>
          <w:szCs w:val="24"/>
        </w:rPr>
        <w:t xml:space="preserve">€ 500,00 per un nucleo familiare composta da 5 </w:t>
      </w:r>
      <w:r w:rsidR="00D70F74" w:rsidRPr="00D70F74">
        <w:rPr>
          <w:rFonts w:ascii="Times New Roman" w:hAnsi="Times New Roman"/>
          <w:sz w:val="24"/>
          <w:szCs w:val="24"/>
        </w:rPr>
        <w:t xml:space="preserve">e più </w:t>
      </w:r>
      <w:r w:rsidRPr="00D70F74">
        <w:rPr>
          <w:rFonts w:ascii="Times New Roman" w:hAnsi="Times New Roman"/>
          <w:sz w:val="24"/>
          <w:szCs w:val="24"/>
        </w:rPr>
        <w:t>persone</w:t>
      </w:r>
      <w:r w:rsidR="00D70F74" w:rsidRPr="00D70F74">
        <w:rPr>
          <w:rFonts w:ascii="Times New Roman" w:hAnsi="Times New Roman"/>
          <w:sz w:val="24"/>
          <w:szCs w:val="24"/>
        </w:rPr>
        <w:t>:</w:t>
      </w:r>
      <w:r w:rsidR="00D70F74">
        <w:rPr>
          <w:rFonts w:ascii="Times New Roman" w:hAnsi="Times New Roman"/>
          <w:sz w:val="24"/>
          <w:szCs w:val="24"/>
        </w:rPr>
        <w:t xml:space="preserve"> </w:t>
      </w:r>
      <w:r w:rsidR="00B504B0" w:rsidRPr="00D70F74">
        <w:rPr>
          <w:rFonts w:ascii="Times New Roman" w:hAnsi="Times New Roman"/>
          <w:sz w:val="24"/>
          <w:szCs w:val="24"/>
        </w:rPr>
        <w:t xml:space="preserve">per i nuclei familiari composti da più di </w:t>
      </w:r>
      <w:r w:rsidRPr="00D70F74">
        <w:rPr>
          <w:rFonts w:ascii="Times New Roman" w:hAnsi="Times New Roman"/>
          <w:sz w:val="24"/>
          <w:szCs w:val="24"/>
        </w:rPr>
        <w:t>cinque</w:t>
      </w:r>
      <w:r w:rsidR="00B504B0" w:rsidRPr="00D70F74">
        <w:rPr>
          <w:rFonts w:ascii="Times New Roman" w:hAnsi="Times New Roman"/>
          <w:sz w:val="24"/>
          <w:szCs w:val="24"/>
        </w:rPr>
        <w:t xml:space="preserve"> persone l’importo concedibile è aumentato per ogni ulteriore componente di € 50,00.</w:t>
      </w:r>
    </w:p>
    <w:p w14:paraId="3E6837CA" w14:textId="57E0E607" w:rsidR="000627CF" w:rsidRDefault="00B504B0">
      <w:pPr>
        <w:pStyle w:val="Nessunaspaziatura"/>
        <w:spacing w:line="360" w:lineRule="auto"/>
        <w:jc w:val="both"/>
        <w:rPr>
          <w:rFonts w:ascii="Times New Roman" w:eastAsia="Times New Roman" w:hAnsi="Times New Roman" w:cs="Times New Roman"/>
          <w:b/>
          <w:bCs/>
          <w:sz w:val="24"/>
          <w:szCs w:val="24"/>
          <w:u w:val="single"/>
        </w:rPr>
      </w:pPr>
      <w:r>
        <w:rPr>
          <w:rFonts w:ascii="Times New Roman" w:hAnsi="Times New Roman"/>
          <w:sz w:val="24"/>
          <w:szCs w:val="24"/>
        </w:rPr>
        <w:t xml:space="preserve">La concessione del contributo in oggetto avverrà sino a concorrenza delle risorse stanziate per il relativo </w:t>
      </w:r>
      <w:r w:rsidRPr="005A0430">
        <w:rPr>
          <w:rFonts w:ascii="Times New Roman" w:hAnsi="Times New Roman"/>
          <w:sz w:val="24"/>
          <w:szCs w:val="24"/>
        </w:rPr>
        <w:t xml:space="preserve">intervento, </w:t>
      </w:r>
      <w:r w:rsidRPr="005A0430">
        <w:rPr>
          <w:rFonts w:ascii="Times New Roman" w:hAnsi="Times New Roman"/>
          <w:b/>
          <w:bCs/>
          <w:sz w:val="24"/>
          <w:szCs w:val="24"/>
          <w:u w:val="single"/>
        </w:rPr>
        <w:t>pari a</w:t>
      </w:r>
      <w:r w:rsidR="00D70F74">
        <w:rPr>
          <w:rFonts w:ascii="Times New Roman" w:hAnsi="Times New Roman"/>
          <w:b/>
          <w:bCs/>
          <w:sz w:val="24"/>
          <w:szCs w:val="24"/>
          <w:u w:val="single"/>
        </w:rPr>
        <w:t>d</w:t>
      </w:r>
      <w:r w:rsidRPr="005A0430">
        <w:rPr>
          <w:rFonts w:ascii="Times New Roman" w:hAnsi="Times New Roman"/>
          <w:b/>
          <w:bCs/>
          <w:sz w:val="24"/>
          <w:szCs w:val="24"/>
          <w:u w:val="single"/>
        </w:rPr>
        <w:t xml:space="preserve"> € </w:t>
      </w:r>
      <w:r w:rsidR="00F13E4B" w:rsidRPr="005A0430">
        <w:rPr>
          <w:rFonts w:ascii="Times New Roman" w:hAnsi="Times New Roman"/>
          <w:b/>
          <w:bCs/>
          <w:sz w:val="24"/>
          <w:szCs w:val="24"/>
          <w:u w:val="single"/>
        </w:rPr>
        <w:t>12</w:t>
      </w:r>
      <w:r w:rsidRPr="005A0430">
        <w:rPr>
          <w:rFonts w:ascii="Times New Roman" w:hAnsi="Times New Roman"/>
          <w:b/>
          <w:bCs/>
          <w:sz w:val="24"/>
          <w:szCs w:val="24"/>
          <w:u w:val="single"/>
        </w:rPr>
        <w:t>.000,00</w:t>
      </w:r>
      <w:r w:rsidRPr="005A0430">
        <w:rPr>
          <w:rFonts w:ascii="Times New Roman" w:hAnsi="Times New Roman"/>
          <w:sz w:val="24"/>
          <w:szCs w:val="24"/>
        </w:rPr>
        <w:t>, seguendo</w:t>
      </w:r>
      <w:r>
        <w:rPr>
          <w:rFonts w:ascii="Times New Roman" w:hAnsi="Times New Roman"/>
          <w:sz w:val="24"/>
          <w:szCs w:val="24"/>
        </w:rPr>
        <w:t xml:space="preserve"> l’ordine di posizionamento del soggetto richiedente nella rispettiva graduatoria. </w:t>
      </w:r>
    </w:p>
    <w:p w14:paraId="3F3111C1" w14:textId="60662583" w:rsidR="000627CF" w:rsidRDefault="00B504B0">
      <w:pPr>
        <w:pStyle w:val="Nessunaspaziatur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La graduatoria sarà formulata mediante l’applicazione dei criteri indicati al punto 4) del presente avviso</w:t>
      </w:r>
      <w:r w:rsidR="00D70F74">
        <w:rPr>
          <w:rFonts w:ascii="Times New Roman" w:hAnsi="Times New Roman"/>
          <w:b/>
          <w:bCs/>
          <w:sz w:val="24"/>
          <w:szCs w:val="24"/>
        </w:rPr>
        <w:t xml:space="preserve"> a cui si rinvia.</w:t>
      </w:r>
    </w:p>
    <w:p w14:paraId="43AD8F59" w14:textId="38791319" w:rsidR="00D00C40" w:rsidRDefault="00D00C40" w:rsidP="00D00C40">
      <w:pPr>
        <w:pStyle w:val="Nessunaspaziatura"/>
        <w:spacing w:line="360" w:lineRule="auto"/>
        <w:jc w:val="both"/>
        <w:rPr>
          <w:rFonts w:ascii="Times New Roman" w:hAnsi="Times New Roman"/>
          <w:sz w:val="24"/>
          <w:szCs w:val="24"/>
          <w:u w:val="single"/>
        </w:rPr>
      </w:pPr>
    </w:p>
    <w:p w14:paraId="17DE7E93" w14:textId="77777777" w:rsidR="00D62B6B" w:rsidRDefault="00D62B6B" w:rsidP="00D00C40">
      <w:pPr>
        <w:pStyle w:val="Nessunaspaziatura"/>
        <w:spacing w:line="360" w:lineRule="auto"/>
        <w:jc w:val="both"/>
        <w:rPr>
          <w:rFonts w:ascii="Times New Roman" w:hAnsi="Times New Roman"/>
          <w:sz w:val="24"/>
          <w:szCs w:val="24"/>
          <w:u w:val="single"/>
        </w:rPr>
      </w:pPr>
    </w:p>
    <w:p w14:paraId="7461165B" w14:textId="77777777" w:rsidR="000627CF" w:rsidRDefault="00B504B0" w:rsidP="00D00C40">
      <w:pPr>
        <w:pStyle w:val="Nessunaspaziatura"/>
        <w:spacing w:line="360" w:lineRule="auto"/>
        <w:jc w:val="both"/>
        <w:rPr>
          <w:rFonts w:ascii="Times New Roman" w:hAnsi="Times New Roman"/>
          <w:b/>
          <w:bCs/>
          <w:sz w:val="24"/>
          <w:szCs w:val="24"/>
        </w:rPr>
      </w:pPr>
      <w:r>
        <w:rPr>
          <w:rFonts w:ascii="Times New Roman" w:hAnsi="Times New Roman"/>
          <w:b/>
          <w:bCs/>
          <w:sz w:val="24"/>
          <w:szCs w:val="24"/>
          <w:u w:val="single"/>
        </w:rPr>
        <w:t>Seconda linea di intervento</w:t>
      </w:r>
      <w:r w:rsidR="009D62FE">
        <w:rPr>
          <w:rFonts w:ascii="Times New Roman" w:hAnsi="Times New Roman"/>
          <w:b/>
          <w:bCs/>
          <w:sz w:val="24"/>
          <w:szCs w:val="24"/>
          <w:u w:val="single"/>
        </w:rPr>
        <w:t>: Canone di Locazione</w:t>
      </w:r>
    </w:p>
    <w:p w14:paraId="61547753" w14:textId="77777777" w:rsidR="00033D87" w:rsidRDefault="00033D87">
      <w:pPr>
        <w:pStyle w:val="Nessunaspaziatura"/>
        <w:spacing w:line="360" w:lineRule="auto"/>
        <w:jc w:val="both"/>
        <w:rPr>
          <w:rFonts w:ascii="Times New Roman" w:hAnsi="Times New Roman"/>
          <w:sz w:val="24"/>
          <w:szCs w:val="24"/>
        </w:rPr>
      </w:pPr>
      <w:bookmarkStart w:id="0" w:name="_Hlk84699089"/>
      <w:r>
        <w:rPr>
          <w:rFonts w:ascii="Times New Roman" w:hAnsi="Times New Roman"/>
          <w:sz w:val="24"/>
          <w:szCs w:val="24"/>
        </w:rPr>
        <w:t>Per accedere al contributo è necessario:</w:t>
      </w:r>
    </w:p>
    <w:p w14:paraId="2B7C1C4F" w14:textId="633B8345" w:rsidR="00033D87" w:rsidRDefault="00033D87">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 essere in possesso di un contratto di locazione registrato relativo all’abitazione (appartenente alle categorie catastali A2, A3, A4, A5, A6) ove è stabilita la residenza del nucleo familiare </w:t>
      </w:r>
    </w:p>
    <w:p w14:paraId="682F33D5" w14:textId="77777777" w:rsidR="00033D87" w:rsidRDefault="00033D87" w:rsidP="00033D87">
      <w:pPr>
        <w:pStyle w:val="Nessunaspaziatura"/>
        <w:spacing w:line="360" w:lineRule="auto"/>
        <w:jc w:val="both"/>
        <w:rPr>
          <w:rFonts w:ascii="Times New Roman" w:hAnsi="Times New Roman"/>
          <w:sz w:val="24"/>
          <w:szCs w:val="24"/>
        </w:rPr>
      </w:pPr>
      <w:r>
        <w:rPr>
          <w:rFonts w:ascii="Times New Roman" w:hAnsi="Times New Roman"/>
          <w:sz w:val="24"/>
          <w:szCs w:val="24"/>
        </w:rPr>
        <w:t>- non avere la titolarità da parte di tutti i componenti il nucleo familiare anagrafico dei diritti di proprietà (salvo che si tratti di nuda proprietà), usufrutto, uso o abitazione di altro alloggio nel Comune di Tito;</w:t>
      </w:r>
      <w:bookmarkEnd w:id="0"/>
    </w:p>
    <w:p w14:paraId="551F4769" w14:textId="63E39B31"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Il contributo </w:t>
      </w:r>
      <w:r w:rsidR="00CF572E">
        <w:rPr>
          <w:rFonts w:ascii="Times New Roman" w:hAnsi="Times New Roman"/>
          <w:sz w:val="24"/>
          <w:szCs w:val="24"/>
        </w:rPr>
        <w:t xml:space="preserve">massimo </w:t>
      </w:r>
      <w:r>
        <w:rPr>
          <w:rFonts w:ascii="Times New Roman" w:hAnsi="Times New Roman"/>
          <w:sz w:val="24"/>
          <w:szCs w:val="24"/>
        </w:rPr>
        <w:t xml:space="preserve">concedibile </w:t>
      </w:r>
      <w:r w:rsidR="00033D87">
        <w:rPr>
          <w:rFonts w:ascii="Times New Roman" w:hAnsi="Times New Roman"/>
          <w:sz w:val="24"/>
          <w:szCs w:val="24"/>
        </w:rPr>
        <w:t xml:space="preserve">è stabilito </w:t>
      </w:r>
      <w:r>
        <w:rPr>
          <w:rFonts w:ascii="Times New Roman" w:hAnsi="Times New Roman"/>
          <w:sz w:val="24"/>
          <w:szCs w:val="24"/>
        </w:rPr>
        <w:t>nella misura di seguito determinata:</w:t>
      </w:r>
    </w:p>
    <w:p w14:paraId="2C0373F1" w14:textId="77777777" w:rsidR="000627CF" w:rsidRDefault="00B504B0">
      <w:pPr>
        <w:pStyle w:val="Nessunaspaziatura"/>
        <w:numPr>
          <w:ilvl w:val="0"/>
          <w:numId w:val="18"/>
        </w:numPr>
        <w:spacing w:line="360" w:lineRule="auto"/>
        <w:jc w:val="both"/>
        <w:rPr>
          <w:rFonts w:ascii="Times New Roman" w:eastAsia="Times New Roman" w:hAnsi="Times New Roman" w:cs="Times New Roman"/>
          <w:sz w:val="24"/>
          <w:szCs w:val="24"/>
        </w:rPr>
      </w:pPr>
      <w:bookmarkStart w:id="1" w:name="_Hlk84699341"/>
      <w:r>
        <w:rPr>
          <w:rFonts w:ascii="Times New Roman" w:hAnsi="Times New Roman"/>
          <w:sz w:val="24"/>
          <w:szCs w:val="24"/>
        </w:rPr>
        <w:t>€ 500,00 per un nucleo familiare composto da 1 sola persona;</w:t>
      </w:r>
    </w:p>
    <w:p w14:paraId="1B83B480" w14:textId="77777777" w:rsidR="000627CF" w:rsidRDefault="00B504B0">
      <w:pPr>
        <w:pStyle w:val="Nessunaspaziatura"/>
        <w:numPr>
          <w:ilvl w:val="0"/>
          <w:numId w:val="18"/>
        </w:numPr>
        <w:spacing w:line="360" w:lineRule="auto"/>
        <w:jc w:val="both"/>
        <w:rPr>
          <w:rFonts w:ascii="Times New Roman" w:hAnsi="Times New Roman"/>
          <w:sz w:val="24"/>
          <w:szCs w:val="24"/>
        </w:rPr>
      </w:pPr>
      <w:r>
        <w:rPr>
          <w:rFonts w:ascii="Times New Roman" w:hAnsi="Times New Roman"/>
          <w:sz w:val="24"/>
          <w:szCs w:val="24"/>
        </w:rPr>
        <w:t>€ 750,00 per un nucleo familiare composto da 2 persone;</w:t>
      </w:r>
    </w:p>
    <w:p w14:paraId="26B06513" w14:textId="77777777" w:rsidR="000627CF" w:rsidRDefault="00B504B0">
      <w:pPr>
        <w:pStyle w:val="Nessunaspaziatura"/>
        <w:numPr>
          <w:ilvl w:val="0"/>
          <w:numId w:val="18"/>
        </w:numPr>
        <w:spacing w:line="360" w:lineRule="auto"/>
        <w:jc w:val="both"/>
        <w:rPr>
          <w:rFonts w:ascii="Times New Roman" w:hAnsi="Times New Roman"/>
          <w:sz w:val="24"/>
          <w:szCs w:val="24"/>
        </w:rPr>
      </w:pPr>
      <w:r>
        <w:rPr>
          <w:rFonts w:ascii="Times New Roman" w:hAnsi="Times New Roman"/>
          <w:sz w:val="24"/>
          <w:szCs w:val="24"/>
        </w:rPr>
        <w:t>€ 1.000,00 per un nucleo familiare composto da 3 persone;</w:t>
      </w:r>
    </w:p>
    <w:p w14:paraId="582243D2" w14:textId="77777777" w:rsidR="000627CF" w:rsidRDefault="00B504B0">
      <w:pPr>
        <w:pStyle w:val="Nessunaspaziatura"/>
        <w:numPr>
          <w:ilvl w:val="0"/>
          <w:numId w:val="18"/>
        </w:numPr>
        <w:spacing w:line="360" w:lineRule="auto"/>
        <w:jc w:val="both"/>
        <w:rPr>
          <w:rFonts w:ascii="Times New Roman" w:hAnsi="Times New Roman"/>
          <w:sz w:val="24"/>
          <w:szCs w:val="24"/>
        </w:rPr>
      </w:pPr>
      <w:r>
        <w:rPr>
          <w:rFonts w:ascii="Times New Roman" w:hAnsi="Times New Roman"/>
          <w:sz w:val="24"/>
          <w:szCs w:val="24"/>
        </w:rPr>
        <w:t>€ 1.250,00 per un nucleo familiare composta da 4 persone</w:t>
      </w:r>
      <w:r w:rsidR="009D62FE">
        <w:rPr>
          <w:rFonts w:ascii="Times New Roman" w:hAnsi="Times New Roman"/>
          <w:sz w:val="24"/>
          <w:szCs w:val="24"/>
        </w:rPr>
        <w:t xml:space="preserve"> o più persone</w:t>
      </w:r>
      <w:r>
        <w:rPr>
          <w:rFonts w:ascii="Times New Roman" w:hAnsi="Times New Roman"/>
          <w:sz w:val="24"/>
          <w:szCs w:val="24"/>
        </w:rPr>
        <w:t>;</w:t>
      </w:r>
    </w:p>
    <w:p w14:paraId="6F79467C" w14:textId="1729EBC5" w:rsidR="00033D87" w:rsidRPr="00BE69A3" w:rsidRDefault="00033D87" w:rsidP="00033D87">
      <w:pPr>
        <w:pStyle w:val="Nessunaspaziatura"/>
        <w:spacing w:line="360" w:lineRule="auto"/>
        <w:jc w:val="both"/>
        <w:rPr>
          <w:rFonts w:ascii="Times New Roman" w:eastAsia="Times New Roman" w:hAnsi="Times New Roman" w:cs="Times New Roman"/>
          <w:b/>
          <w:sz w:val="24"/>
          <w:szCs w:val="24"/>
        </w:rPr>
      </w:pPr>
      <w:bookmarkStart w:id="2" w:name="_Hlk84614887"/>
      <w:bookmarkEnd w:id="1"/>
      <w:r w:rsidRPr="00A60A17">
        <w:rPr>
          <w:rFonts w:ascii="Times New Roman" w:hAnsi="Times New Roman"/>
          <w:b/>
          <w:sz w:val="24"/>
          <w:szCs w:val="24"/>
        </w:rPr>
        <w:t>L’importo massimo erogabile non potrà comunque essere superiore alla misura del 50% della spesa di locazione annua prevista nel contratto di locazione riferita al</w:t>
      </w:r>
      <w:r>
        <w:rPr>
          <w:rFonts w:ascii="Times New Roman" w:hAnsi="Times New Roman"/>
          <w:b/>
          <w:sz w:val="24"/>
          <w:szCs w:val="24"/>
        </w:rPr>
        <w:t>l’annualità 2021</w:t>
      </w:r>
      <w:r w:rsidRPr="00A60A17">
        <w:rPr>
          <w:rFonts w:ascii="Times New Roman" w:hAnsi="Times New Roman"/>
          <w:b/>
          <w:sz w:val="24"/>
          <w:szCs w:val="24"/>
        </w:rPr>
        <w:t>.</w:t>
      </w:r>
      <w:r w:rsidRPr="00BE69A3">
        <w:rPr>
          <w:rFonts w:ascii="Times New Roman" w:hAnsi="Times New Roman"/>
          <w:b/>
          <w:sz w:val="24"/>
          <w:szCs w:val="24"/>
        </w:rPr>
        <w:t xml:space="preserve"> </w:t>
      </w:r>
    </w:p>
    <w:p w14:paraId="3590B8CA" w14:textId="77777777" w:rsidR="00BE69A3" w:rsidRDefault="00B504B0">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La concessione del contributo in oggetto avverrà sino a concorrenza delle risorse stanziate per il relativo intervento, </w:t>
      </w:r>
      <w:r>
        <w:rPr>
          <w:rFonts w:ascii="Times New Roman" w:hAnsi="Times New Roman"/>
          <w:b/>
          <w:bCs/>
          <w:sz w:val="24"/>
          <w:szCs w:val="24"/>
          <w:u w:val="single"/>
        </w:rPr>
        <w:t>pari ad € 20.000,00</w:t>
      </w:r>
      <w:r>
        <w:rPr>
          <w:rFonts w:ascii="Times New Roman" w:hAnsi="Times New Roman"/>
          <w:sz w:val="24"/>
          <w:szCs w:val="24"/>
        </w:rPr>
        <w:t>, seguendo l’ordine di posizionamento del soggetto richiedente nella rispettiva graduatoria.</w:t>
      </w:r>
    </w:p>
    <w:p w14:paraId="0D6227F0" w14:textId="77777777" w:rsidR="000627CF" w:rsidRPr="00BE69A3" w:rsidRDefault="00B504B0">
      <w:pPr>
        <w:pStyle w:val="Nessunaspaziatura"/>
        <w:spacing w:line="360" w:lineRule="auto"/>
        <w:jc w:val="both"/>
        <w:rPr>
          <w:rFonts w:ascii="Times New Roman" w:eastAsia="Times New Roman" w:hAnsi="Times New Roman" w:cs="Times New Roman"/>
          <w:b/>
          <w:bCs/>
          <w:sz w:val="24"/>
          <w:szCs w:val="24"/>
          <w:u w:val="single"/>
        </w:rPr>
      </w:pPr>
      <w:r w:rsidRPr="00BE69A3">
        <w:rPr>
          <w:rFonts w:ascii="Times New Roman" w:hAnsi="Times New Roman"/>
          <w:b/>
          <w:bCs/>
          <w:sz w:val="24"/>
          <w:szCs w:val="24"/>
          <w:u w:val="single"/>
        </w:rPr>
        <w:t>La graduatoria sarà formulata mediante l’applicazione dei criteri indicati al punto 4) del presente avviso.</w:t>
      </w:r>
    </w:p>
    <w:bookmarkEnd w:id="2"/>
    <w:p w14:paraId="044B690C" w14:textId="77777777" w:rsidR="009D62FE" w:rsidRPr="009D62FE" w:rsidRDefault="009D62FE" w:rsidP="009D62FE">
      <w:pPr>
        <w:pStyle w:val="Nessunaspaziatura"/>
        <w:spacing w:line="360" w:lineRule="auto"/>
        <w:jc w:val="both"/>
        <w:rPr>
          <w:rFonts w:ascii="Times New Roman" w:hAnsi="Times New Roman"/>
          <w:b/>
          <w:bCs/>
          <w:sz w:val="24"/>
          <w:szCs w:val="24"/>
        </w:rPr>
      </w:pPr>
    </w:p>
    <w:p w14:paraId="5C0995EC" w14:textId="77777777" w:rsidR="000627CF" w:rsidRDefault="00B504B0" w:rsidP="00D62B6B">
      <w:pPr>
        <w:pStyle w:val="Nessunaspaziatura"/>
        <w:spacing w:line="360" w:lineRule="auto"/>
        <w:jc w:val="both"/>
        <w:rPr>
          <w:rFonts w:ascii="Times New Roman" w:hAnsi="Times New Roman"/>
          <w:b/>
          <w:bCs/>
          <w:sz w:val="24"/>
          <w:szCs w:val="24"/>
        </w:rPr>
      </w:pPr>
      <w:r>
        <w:rPr>
          <w:rFonts w:ascii="Times New Roman" w:hAnsi="Times New Roman"/>
          <w:b/>
          <w:bCs/>
          <w:sz w:val="24"/>
          <w:szCs w:val="24"/>
          <w:u w:val="single"/>
        </w:rPr>
        <w:t>Terza linea di intervento</w:t>
      </w:r>
    </w:p>
    <w:p w14:paraId="76C97126"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La terza linea di intervento si suddivide in due sub-interventi:</w:t>
      </w:r>
    </w:p>
    <w:p w14:paraId="2906A6A8" w14:textId="77777777" w:rsidR="000627CF" w:rsidRPr="002247AE" w:rsidRDefault="00B504B0">
      <w:pPr>
        <w:pStyle w:val="Nessunaspaziatura"/>
        <w:numPr>
          <w:ilvl w:val="0"/>
          <w:numId w:val="14"/>
        </w:numPr>
        <w:spacing w:line="360" w:lineRule="auto"/>
        <w:jc w:val="both"/>
        <w:rPr>
          <w:rFonts w:ascii="Times New Roman" w:hAnsi="Times New Roman"/>
          <w:sz w:val="24"/>
          <w:szCs w:val="24"/>
        </w:rPr>
      </w:pPr>
      <w:r>
        <w:rPr>
          <w:rFonts w:ascii="Times New Roman" w:hAnsi="Times New Roman"/>
          <w:b/>
          <w:bCs/>
          <w:sz w:val="24"/>
          <w:szCs w:val="24"/>
          <w:u w:val="single"/>
        </w:rPr>
        <w:t>sub-intervento A)</w:t>
      </w:r>
      <w:r>
        <w:rPr>
          <w:rFonts w:ascii="Times New Roman" w:hAnsi="Times New Roman"/>
          <w:b/>
          <w:bCs/>
          <w:sz w:val="24"/>
          <w:szCs w:val="24"/>
        </w:rPr>
        <w:t>:</w:t>
      </w:r>
      <w:r>
        <w:rPr>
          <w:rFonts w:ascii="Times New Roman" w:hAnsi="Times New Roman"/>
          <w:sz w:val="24"/>
          <w:szCs w:val="24"/>
        </w:rPr>
        <w:t xml:space="preserve"> avente ad oggetto l’erogazione di un contributo economico destinato al pagamento integrale di bollette di acqua, luce e gas, </w:t>
      </w:r>
      <w:r w:rsidRPr="00D62B6B">
        <w:rPr>
          <w:rFonts w:ascii="Times New Roman" w:hAnsi="Times New Roman"/>
          <w:b/>
          <w:bCs/>
          <w:sz w:val="24"/>
          <w:szCs w:val="24"/>
        </w:rPr>
        <w:t>già scadute</w:t>
      </w:r>
      <w:r>
        <w:rPr>
          <w:rFonts w:ascii="Times New Roman" w:hAnsi="Times New Roman"/>
          <w:sz w:val="24"/>
          <w:szCs w:val="24"/>
        </w:rPr>
        <w:t xml:space="preserve"> alla data di pubblicazione del presente bando, e rispetto a cui il soggetto richiedente </w:t>
      </w:r>
      <w:r w:rsidRPr="00D62B6B">
        <w:rPr>
          <w:rFonts w:ascii="Times New Roman" w:hAnsi="Times New Roman"/>
          <w:b/>
          <w:bCs/>
          <w:sz w:val="24"/>
          <w:szCs w:val="24"/>
        </w:rPr>
        <w:t xml:space="preserve">abbia già ricevuto un formale sollecito di pagamento </w:t>
      </w:r>
      <w:r w:rsidRPr="002247AE">
        <w:rPr>
          <w:rFonts w:ascii="Times New Roman" w:hAnsi="Times New Roman"/>
          <w:sz w:val="24"/>
          <w:szCs w:val="24"/>
        </w:rPr>
        <w:t xml:space="preserve">e il </w:t>
      </w:r>
      <w:r w:rsidRPr="00D62B6B">
        <w:rPr>
          <w:rFonts w:ascii="Times New Roman" w:hAnsi="Times New Roman"/>
          <w:b/>
          <w:bCs/>
          <w:sz w:val="24"/>
          <w:szCs w:val="24"/>
        </w:rPr>
        <w:t>preavviso di distacco della rispettiva utenza</w:t>
      </w:r>
      <w:r w:rsidRPr="002247AE">
        <w:rPr>
          <w:rFonts w:ascii="Times New Roman" w:hAnsi="Times New Roman"/>
          <w:sz w:val="24"/>
          <w:szCs w:val="24"/>
        </w:rPr>
        <w:t>;</w:t>
      </w:r>
    </w:p>
    <w:p w14:paraId="7F344B93" w14:textId="77777777" w:rsidR="000627CF" w:rsidRPr="002247AE" w:rsidRDefault="00B504B0" w:rsidP="00A60A17">
      <w:pPr>
        <w:pStyle w:val="Nessunaspaziatura"/>
        <w:numPr>
          <w:ilvl w:val="0"/>
          <w:numId w:val="14"/>
        </w:numPr>
        <w:spacing w:line="360" w:lineRule="auto"/>
        <w:jc w:val="both"/>
        <w:rPr>
          <w:rFonts w:ascii="Times New Roman" w:hAnsi="Times New Roman"/>
          <w:sz w:val="24"/>
          <w:szCs w:val="24"/>
        </w:rPr>
      </w:pPr>
      <w:r w:rsidRPr="002247AE">
        <w:rPr>
          <w:rFonts w:ascii="Times New Roman" w:hAnsi="Times New Roman"/>
          <w:b/>
          <w:bCs/>
          <w:sz w:val="24"/>
          <w:szCs w:val="24"/>
          <w:u w:val="single"/>
        </w:rPr>
        <w:t>sub-intervento B)</w:t>
      </w:r>
      <w:r w:rsidRPr="002247AE">
        <w:rPr>
          <w:rFonts w:ascii="Times New Roman" w:hAnsi="Times New Roman"/>
          <w:b/>
          <w:bCs/>
          <w:sz w:val="24"/>
          <w:szCs w:val="24"/>
        </w:rPr>
        <w:t>:</w:t>
      </w:r>
      <w:r w:rsidRPr="002247AE">
        <w:rPr>
          <w:rFonts w:ascii="Times New Roman" w:hAnsi="Times New Roman"/>
          <w:sz w:val="24"/>
          <w:szCs w:val="24"/>
        </w:rPr>
        <w:t xml:space="preserve"> avente ad oggetto l’erogazione di un contributo economico destinato a</w:t>
      </w:r>
      <w:r w:rsidR="00A60A17" w:rsidRPr="002247AE">
        <w:rPr>
          <w:rFonts w:ascii="Times New Roman" w:hAnsi="Times New Roman"/>
          <w:sz w:val="24"/>
          <w:szCs w:val="24"/>
        </w:rPr>
        <w:t xml:space="preserve">l pagamento di bollette di acqua, luce e gas, </w:t>
      </w:r>
      <w:r w:rsidR="00A60A17" w:rsidRPr="00D62B6B">
        <w:rPr>
          <w:rFonts w:ascii="Times New Roman" w:hAnsi="Times New Roman"/>
          <w:b/>
          <w:bCs/>
          <w:sz w:val="24"/>
          <w:szCs w:val="24"/>
        </w:rPr>
        <w:t xml:space="preserve">scadute </w:t>
      </w:r>
      <w:r w:rsidR="009669A1" w:rsidRPr="00D62B6B">
        <w:rPr>
          <w:rFonts w:ascii="Times New Roman" w:hAnsi="Times New Roman"/>
          <w:b/>
          <w:bCs/>
          <w:sz w:val="24"/>
          <w:szCs w:val="24"/>
        </w:rPr>
        <w:t xml:space="preserve">e non pagate </w:t>
      </w:r>
      <w:r w:rsidR="00A60A17" w:rsidRPr="00D62B6B">
        <w:rPr>
          <w:rFonts w:ascii="Times New Roman" w:hAnsi="Times New Roman"/>
          <w:b/>
          <w:bCs/>
          <w:sz w:val="24"/>
          <w:szCs w:val="24"/>
        </w:rPr>
        <w:t>alla data di pubblicazione del presente bando</w:t>
      </w:r>
      <w:r w:rsidR="00A60A17" w:rsidRPr="002247AE">
        <w:rPr>
          <w:rFonts w:ascii="Times New Roman" w:hAnsi="Times New Roman"/>
          <w:sz w:val="24"/>
          <w:szCs w:val="24"/>
        </w:rPr>
        <w:t>, relative all’annualità in corso;</w:t>
      </w:r>
    </w:p>
    <w:p w14:paraId="703CDA01" w14:textId="77777777" w:rsidR="00D62B6B" w:rsidRDefault="00D62B6B">
      <w:pPr>
        <w:pStyle w:val="Nessunaspaziatura"/>
        <w:spacing w:line="360" w:lineRule="auto"/>
        <w:jc w:val="both"/>
        <w:rPr>
          <w:rFonts w:ascii="Times New Roman" w:hAnsi="Times New Roman"/>
          <w:b/>
          <w:bCs/>
          <w:sz w:val="24"/>
          <w:szCs w:val="24"/>
          <w:u w:val="single"/>
        </w:rPr>
      </w:pPr>
    </w:p>
    <w:p w14:paraId="144450B9" w14:textId="631FAC31" w:rsidR="000627CF" w:rsidRPr="009D62FE" w:rsidRDefault="00B504B0">
      <w:pPr>
        <w:pStyle w:val="Nessunaspaziatura"/>
        <w:spacing w:line="360" w:lineRule="auto"/>
        <w:jc w:val="both"/>
        <w:rPr>
          <w:rFonts w:ascii="Times New Roman" w:eastAsia="Times New Roman" w:hAnsi="Times New Roman" w:cs="Times New Roman"/>
          <w:sz w:val="24"/>
          <w:szCs w:val="24"/>
        </w:rPr>
      </w:pPr>
      <w:r w:rsidRPr="002247AE">
        <w:rPr>
          <w:rFonts w:ascii="Times New Roman" w:hAnsi="Times New Roman"/>
          <w:b/>
          <w:bCs/>
          <w:sz w:val="24"/>
          <w:szCs w:val="24"/>
          <w:u w:val="single"/>
        </w:rPr>
        <w:lastRenderedPageBreak/>
        <w:t>I soggetti appartenenti al medesimo nucleo familiare non possono presentare domanda per entrambi i sub-interventi, nonché non è possibile agli stessi presentare più domande per ogni sub-intervento.</w:t>
      </w:r>
      <w:r>
        <w:rPr>
          <w:rFonts w:ascii="Times New Roman" w:hAnsi="Times New Roman"/>
          <w:b/>
          <w:bCs/>
          <w:sz w:val="24"/>
          <w:szCs w:val="24"/>
          <w:u w:val="single"/>
        </w:rPr>
        <w:t xml:space="preserve"> </w:t>
      </w:r>
    </w:p>
    <w:p w14:paraId="6EE2B8DB" w14:textId="1DF917D4" w:rsidR="00F427BC" w:rsidRDefault="00B504B0" w:rsidP="00F427BC">
      <w:pPr>
        <w:pStyle w:val="Nessunaspaziatura"/>
        <w:spacing w:line="360" w:lineRule="auto"/>
        <w:jc w:val="both"/>
        <w:rPr>
          <w:rFonts w:ascii="Times New Roman" w:eastAsia="Times New Roman" w:hAnsi="Times New Roman" w:cs="Times New Roman"/>
          <w:sz w:val="24"/>
          <w:szCs w:val="24"/>
          <w:u w:val="single"/>
        </w:rPr>
      </w:pPr>
      <w:r w:rsidRPr="002247AE">
        <w:rPr>
          <w:rFonts w:ascii="Times New Roman" w:hAnsi="Times New Roman"/>
          <w:sz w:val="24"/>
          <w:szCs w:val="24"/>
        </w:rPr>
        <w:t xml:space="preserve">Il contributo </w:t>
      </w:r>
      <w:r w:rsidR="009669A1" w:rsidRPr="002247AE">
        <w:rPr>
          <w:rFonts w:ascii="Times New Roman" w:hAnsi="Times New Roman"/>
          <w:sz w:val="24"/>
          <w:szCs w:val="24"/>
        </w:rPr>
        <w:t xml:space="preserve">massimo </w:t>
      </w:r>
      <w:r w:rsidRPr="002247AE">
        <w:rPr>
          <w:rFonts w:ascii="Times New Roman" w:hAnsi="Times New Roman"/>
          <w:sz w:val="24"/>
          <w:szCs w:val="24"/>
        </w:rPr>
        <w:t xml:space="preserve">erogabile per </w:t>
      </w:r>
      <w:r w:rsidR="009669A1" w:rsidRPr="002247AE">
        <w:rPr>
          <w:rFonts w:ascii="Times New Roman" w:hAnsi="Times New Roman"/>
          <w:sz w:val="24"/>
          <w:szCs w:val="24"/>
        </w:rPr>
        <w:t>il</w:t>
      </w:r>
      <w:r w:rsidRPr="002247AE">
        <w:rPr>
          <w:rFonts w:ascii="Times New Roman" w:hAnsi="Times New Roman"/>
          <w:sz w:val="24"/>
          <w:szCs w:val="24"/>
        </w:rPr>
        <w:t xml:space="preserve"> sub-intervento </w:t>
      </w:r>
      <w:r w:rsidR="009669A1" w:rsidRPr="002247AE">
        <w:rPr>
          <w:rFonts w:ascii="Times New Roman" w:hAnsi="Times New Roman"/>
          <w:sz w:val="24"/>
          <w:szCs w:val="24"/>
        </w:rPr>
        <w:t xml:space="preserve">b) </w:t>
      </w:r>
      <w:r w:rsidRPr="002247AE">
        <w:rPr>
          <w:rFonts w:ascii="Times New Roman" w:hAnsi="Times New Roman"/>
          <w:sz w:val="24"/>
          <w:szCs w:val="24"/>
        </w:rPr>
        <w:t>non può superare la somma di € 500 per ogni nucleo familiare</w:t>
      </w:r>
      <w:r w:rsidR="002247AE" w:rsidRPr="002247AE">
        <w:rPr>
          <w:rFonts w:ascii="Times New Roman" w:hAnsi="Times New Roman"/>
          <w:sz w:val="24"/>
          <w:szCs w:val="24"/>
        </w:rPr>
        <w:t xml:space="preserve"> e</w:t>
      </w:r>
      <w:r w:rsidR="009669A1" w:rsidRPr="002247AE">
        <w:rPr>
          <w:rFonts w:ascii="Times New Roman" w:hAnsi="Times New Roman"/>
          <w:sz w:val="24"/>
          <w:szCs w:val="24"/>
        </w:rPr>
        <w:t xml:space="preserve"> </w:t>
      </w:r>
      <w:r w:rsidR="002247AE" w:rsidRPr="002247AE">
        <w:rPr>
          <w:rFonts w:ascii="Times New Roman" w:hAnsi="Times New Roman"/>
          <w:sz w:val="24"/>
          <w:szCs w:val="24"/>
        </w:rPr>
        <w:t>dovrà essere relativo ad una sola bolletta</w:t>
      </w:r>
      <w:r w:rsidRPr="002247AE">
        <w:rPr>
          <w:rFonts w:ascii="Times New Roman" w:hAnsi="Times New Roman"/>
          <w:sz w:val="24"/>
          <w:szCs w:val="24"/>
        </w:rPr>
        <w:t>.</w:t>
      </w:r>
      <w:r w:rsidR="00045E0D">
        <w:rPr>
          <w:rFonts w:ascii="Times New Roman" w:hAnsi="Times New Roman"/>
          <w:sz w:val="24"/>
          <w:szCs w:val="24"/>
        </w:rPr>
        <w:t xml:space="preserve"> </w:t>
      </w:r>
      <w:r w:rsidR="00F427BC">
        <w:rPr>
          <w:rFonts w:ascii="Times New Roman" w:hAnsi="Times New Roman"/>
          <w:sz w:val="24"/>
          <w:szCs w:val="24"/>
          <w:u w:val="single"/>
        </w:rPr>
        <w:t>In ogni caso il contributo non potrà essere maggiore dell’importo complessivo della bolletta prodotta in sede di presentazione della domanda di riconoscimento del contributo economico.</w:t>
      </w:r>
    </w:p>
    <w:p w14:paraId="1BD988AD" w14:textId="0ADAA891" w:rsidR="00D34495" w:rsidRDefault="00045E0D">
      <w:pPr>
        <w:pStyle w:val="Nessunaspaziatura"/>
        <w:spacing w:line="360" w:lineRule="auto"/>
        <w:jc w:val="both"/>
        <w:rPr>
          <w:rFonts w:ascii="Times New Roman" w:hAnsi="Times New Roman"/>
          <w:sz w:val="24"/>
          <w:szCs w:val="24"/>
        </w:rPr>
      </w:pPr>
      <w:r w:rsidRPr="00BD6399">
        <w:rPr>
          <w:rFonts w:ascii="Times New Roman" w:hAnsi="Times New Roman"/>
          <w:sz w:val="24"/>
          <w:szCs w:val="24"/>
        </w:rPr>
        <w:t xml:space="preserve">In caso di presentazione di più bollette il contributo verrà erogato solo in relazione alla bolletta avente data di scadenza più vecchia. </w:t>
      </w:r>
      <w:bookmarkStart w:id="3" w:name="_Hlk84699615"/>
    </w:p>
    <w:p w14:paraId="035D028F" w14:textId="77777777" w:rsidR="000627CF" w:rsidRDefault="00B504B0">
      <w:pPr>
        <w:pStyle w:val="Nessunaspaziatura"/>
        <w:spacing w:line="360" w:lineRule="auto"/>
        <w:jc w:val="both"/>
        <w:rPr>
          <w:rFonts w:ascii="Times New Roman" w:eastAsia="Times New Roman" w:hAnsi="Times New Roman" w:cs="Times New Roman"/>
          <w:sz w:val="24"/>
          <w:szCs w:val="24"/>
        </w:rPr>
      </w:pPr>
      <w:r w:rsidRPr="000261FE">
        <w:rPr>
          <w:rFonts w:ascii="Times New Roman" w:hAnsi="Times New Roman"/>
          <w:sz w:val="24"/>
          <w:szCs w:val="24"/>
        </w:rPr>
        <w:t xml:space="preserve">La concessione del contributo in oggetto avverrà sino a concorrenza delle risorse stanziate per il relativo intervento, </w:t>
      </w:r>
      <w:r w:rsidRPr="000261FE">
        <w:rPr>
          <w:rFonts w:ascii="Times New Roman" w:hAnsi="Times New Roman"/>
          <w:b/>
          <w:bCs/>
          <w:sz w:val="24"/>
          <w:szCs w:val="24"/>
          <w:u w:val="single"/>
        </w:rPr>
        <w:t>pari ad € 20.000,00 per ogni sub-intervento</w:t>
      </w:r>
      <w:r w:rsidRPr="000261FE">
        <w:rPr>
          <w:rFonts w:ascii="Times New Roman" w:hAnsi="Times New Roman"/>
          <w:sz w:val="24"/>
          <w:szCs w:val="24"/>
        </w:rPr>
        <w:t>, seguendo l’ordine di posizionamento del soggetto richiedente nella rispettiva graduatoria</w:t>
      </w:r>
      <w:r w:rsidR="000261FE" w:rsidRPr="000261FE">
        <w:rPr>
          <w:rFonts w:ascii="Times New Roman" w:hAnsi="Times New Roman"/>
          <w:sz w:val="24"/>
          <w:szCs w:val="24"/>
        </w:rPr>
        <w:t>.</w:t>
      </w:r>
    </w:p>
    <w:p w14:paraId="2237D3C9" w14:textId="77777777" w:rsidR="000627CF" w:rsidRPr="00BE69A3" w:rsidRDefault="00B504B0">
      <w:pPr>
        <w:pStyle w:val="Nessunaspaziatura"/>
        <w:spacing w:line="360" w:lineRule="auto"/>
        <w:jc w:val="both"/>
        <w:rPr>
          <w:rFonts w:ascii="Times New Roman" w:eastAsia="Times New Roman" w:hAnsi="Times New Roman" w:cs="Times New Roman"/>
          <w:b/>
          <w:bCs/>
          <w:sz w:val="24"/>
          <w:szCs w:val="24"/>
          <w:u w:val="single"/>
        </w:rPr>
      </w:pPr>
      <w:r w:rsidRPr="00BE69A3">
        <w:rPr>
          <w:rFonts w:ascii="Times New Roman" w:hAnsi="Times New Roman"/>
          <w:b/>
          <w:bCs/>
          <w:sz w:val="24"/>
          <w:szCs w:val="24"/>
          <w:u w:val="single"/>
        </w:rPr>
        <w:t>La graduatoria sarà formulata mediante l’applicazione dei criteri indicati al punto 4) del presente avviso.</w:t>
      </w:r>
    </w:p>
    <w:bookmarkEnd w:id="3"/>
    <w:p w14:paraId="36EC7623" w14:textId="77777777" w:rsidR="009D62FE" w:rsidRPr="009D62FE" w:rsidRDefault="009D62FE" w:rsidP="009D62FE">
      <w:pPr>
        <w:pStyle w:val="Nessunaspaziatura"/>
        <w:spacing w:line="360" w:lineRule="auto"/>
        <w:jc w:val="both"/>
        <w:rPr>
          <w:rFonts w:ascii="Times New Roman" w:hAnsi="Times New Roman"/>
          <w:sz w:val="24"/>
          <w:szCs w:val="24"/>
        </w:rPr>
      </w:pPr>
    </w:p>
    <w:p w14:paraId="287CEA31" w14:textId="7718F47A" w:rsidR="000627CF" w:rsidRDefault="00B504B0" w:rsidP="00F427BC">
      <w:pPr>
        <w:pStyle w:val="Nessunaspaziatura"/>
        <w:spacing w:line="360" w:lineRule="auto"/>
        <w:jc w:val="both"/>
        <w:rPr>
          <w:rFonts w:ascii="Times New Roman" w:hAnsi="Times New Roman"/>
          <w:sz w:val="24"/>
          <w:szCs w:val="24"/>
        </w:rPr>
      </w:pPr>
      <w:r>
        <w:rPr>
          <w:rFonts w:ascii="Times New Roman" w:hAnsi="Times New Roman"/>
          <w:b/>
          <w:bCs/>
          <w:sz w:val="24"/>
          <w:szCs w:val="24"/>
          <w:u w:val="single"/>
        </w:rPr>
        <w:t xml:space="preserve">Quarta linea di intervento </w:t>
      </w:r>
      <w:r>
        <w:rPr>
          <w:rFonts w:ascii="Times New Roman" w:hAnsi="Times New Roman"/>
          <w:sz w:val="24"/>
          <w:szCs w:val="24"/>
        </w:rPr>
        <w:t>(</w:t>
      </w:r>
      <w:r w:rsidRPr="00F427BC">
        <w:rPr>
          <w:rFonts w:ascii="Times New Roman" w:hAnsi="Times New Roman"/>
          <w:b/>
          <w:bCs/>
          <w:sz w:val="24"/>
          <w:szCs w:val="24"/>
        </w:rPr>
        <w:t>TARI</w:t>
      </w:r>
      <w:r w:rsidR="00F427BC" w:rsidRPr="00F427BC">
        <w:rPr>
          <w:rFonts w:ascii="Times New Roman" w:hAnsi="Times New Roman"/>
          <w:b/>
          <w:bCs/>
          <w:sz w:val="24"/>
          <w:szCs w:val="24"/>
        </w:rPr>
        <w:t xml:space="preserve"> utenza domestica per immobile di residenza</w:t>
      </w:r>
      <w:r>
        <w:rPr>
          <w:rFonts w:ascii="Times New Roman" w:hAnsi="Times New Roman"/>
          <w:sz w:val="24"/>
          <w:szCs w:val="24"/>
        </w:rPr>
        <w:t>)</w:t>
      </w:r>
    </w:p>
    <w:p w14:paraId="5B312C98" w14:textId="77777777" w:rsidR="009D62FE" w:rsidRDefault="00B504B0">
      <w:pPr>
        <w:pStyle w:val="Nessunaspaziatura"/>
        <w:spacing w:line="360" w:lineRule="auto"/>
        <w:jc w:val="both"/>
        <w:rPr>
          <w:rFonts w:ascii="Times New Roman" w:hAnsi="Times New Roman"/>
          <w:sz w:val="24"/>
          <w:szCs w:val="24"/>
        </w:rPr>
      </w:pPr>
      <w:r>
        <w:rPr>
          <w:rFonts w:ascii="Times New Roman" w:hAnsi="Times New Roman"/>
          <w:sz w:val="24"/>
          <w:szCs w:val="24"/>
        </w:rPr>
        <w:t>La quarta linea di intervento prevede l’erogazione di un contributo economico per il pagamento dell</w:t>
      </w:r>
      <w:r w:rsidR="009D62FE">
        <w:rPr>
          <w:rFonts w:ascii="Times New Roman" w:hAnsi="Times New Roman"/>
          <w:sz w:val="24"/>
          <w:szCs w:val="24"/>
        </w:rPr>
        <w:t>e</w:t>
      </w:r>
    </w:p>
    <w:p w14:paraId="0888B869" w14:textId="3D89AA20" w:rsidR="006D7BBC" w:rsidRDefault="009D62FE">
      <w:pPr>
        <w:pStyle w:val="Nessunaspaziatura"/>
        <w:spacing w:line="360" w:lineRule="auto"/>
        <w:jc w:val="both"/>
        <w:rPr>
          <w:rFonts w:ascii="Times New Roman" w:hAnsi="Times New Roman"/>
          <w:sz w:val="24"/>
          <w:szCs w:val="24"/>
        </w:rPr>
      </w:pPr>
      <w:r>
        <w:rPr>
          <w:rFonts w:ascii="Times New Roman" w:hAnsi="Times New Roman"/>
          <w:sz w:val="24"/>
          <w:szCs w:val="24"/>
        </w:rPr>
        <w:t>rate TARI non pagate alla data di pubblicazione del presente bando</w:t>
      </w:r>
      <w:r w:rsidR="00F26656">
        <w:rPr>
          <w:rFonts w:ascii="Times New Roman" w:hAnsi="Times New Roman"/>
          <w:sz w:val="24"/>
          <w:szCs w:val="24"/>
        </w:rPr>
        <w:t xml:space="preserve"> relativ</w:t>
      </w:r>
      <w:r w:rsidR="00610C02">
        <w:rPr>
          <w:rFonts w:ascii="Times New Roman" w:hAnsi="Times New Roman"/>
          <w:sz w:val="24"/>
          <w:szCs w:val="24"/>
        </w:rPr>
        <w:t>a</w:t>
      </w:r>
      <w:r w:rsidR="00F26656">
        <w:rPr>
          <w:rFonts w:ascii="Times New Roman" w:hAnsi="Times New Roman"/>
          <w:sz w:val="24"/>
          <w:szCs w:val="24"/>
        </w:rPr>
        <w:t xml:space="preserve"> all</w:t>
      </w:r>
      <w:r w:rsidR="00610C02">
        <w:rPr>
          <w:rFonts w:ascii="Times New Roman" w:hAnsi="Times New Roman"/>
          <w:sz w:val="24"/>
          <w:szCs w:val="24"/>
        </w:rPr>
        <w:t>’</w:t>
      </w:r>
      <w:r w:rsidR="006D7BBC">
        <w:rPr>
          <w:rFonts w:ascii="Times New Roman" w:hAnsi="Times New Roman"/>
          <w:sz w:val="24"/>
          <w:szCs w:val="24"/>
        </w:rPr>
        <w:t xml:space="preserve">annualità </w:t>
      </w:r>
      <w:r w:rsidR="006F0557">
        <w:rPr>
          <w:rFonts w:ascii="Times New Roman" w:hAnsi="Times New Roman"/>
          <w:sz w:val="24"/>
          <w:szCs w:val="24"/>
        </w:rPr>
        <w:t>202</w:t>
      </w:r>
      <w:r w:rsidR="00610C02">
        <w:rPr>
          <w:rFonts w:ascii="Times New Roman" w:hAnsi="Times New Roman"/>
          <w:sz w:val="24"/>
          <w:szCs w:val="24"/>
        </w:rPr>
        <w:t>1</w:t>
      </w:r>
      <w:r w:rsidR="006D7BBC">
        <w:rPr>
          <w:rFonts w:ascii="Times New Roman" w:hAnsi="Times New Roman"/>
          <w:sz w:val="24"/>
          <w:szCs w:val="24"/>
        </w:rPr>
        <w:t xml:space="preserve">. </w:t>
      </w:r>
    </w:p>
    <w:p w14:paraId="00174AEC"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Il contributo TARI è concesso solo in relazione all’immobile ove il nucleo familiare ha stabilito la propria residenza</w:t>
      </w:r>
      <w:r w:rsidR="009D62FE">
        <w:rPr>
          <w:rFonts w:ascii="Times New Roman" w:hAnsi="Times New Roman"/>
          <w:sz w:val="24"/>
          <w:szCs w:val="24"/>
        </w:rPr>
        <w:t xml:space="preserve"> e sarà pari all’importo delle rate non pagate alla data</w:t>
      </w:r>
      <w:r w:rsidR="00110C37">
        <w:rPr>
          <w:rFonts w:ascii="Times New Roman" w:hAnsi="Times New Roman"/>
          <w:sz w:val="24"/>
          <w:szCs w:val="24"/>
        </w:rPr>
        <w:t xml:space="preserve"> di pubblicazione del presente bando.</w:t>
      </w:r>
      <w:r w:rsidR="009D62FE">
        <w:rPr>
          <w:rFonts w:ascii="Times New Roman" w:hAnsi="Times New Roman"/>
          <w:sz w:val="24"/>
          <w:szCs w:val="24"/>
        </w:rPr>
        <w:t xml:space="preserve"> </w:t>
      </w:r>
    </w:p>
    <w:p w14:paraId="18A1EABF"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L’importo erogato non potrà essere in alcun modo superiore all’importo della TARI di competenza del rispettivo nucleo familiare per l’immobile di propria residenza.</w:t>
      </w:r>
    </w:p>
    <w:p w14:paraId="16B75EE8"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La concessione del contributo in oggetto avverrà sino a concorrenza delle risorse stanziate per il relativo intervento, </w:t>
      </w:r>
      <w:r w:rsidR="005A0430">
        <w:rPr>
          <w:rFonts w:ascii="Times New Roman" w:hAnsi="Times New Roman"/>
          <w:b/>
          <w:bCs/>
          <w:sz w:val="24"/>
          <w:szCs w:val="24"/>
          <w:u w:val="single"/>
        </w:rPr>
        <w:t>pari ad € 40.096,77</w:t>
      </w:r>
      <w:r>
        <w:rPr>
          <w:rFonts w:ascii="Times New Roman" w:hAnsi="Times New Roman"/>
          <w:sz w:val="24"/>
          <w:szCs w:val="24"/>
        </w:rPr>
        <w:t xml:space="preserve">, seguendo l’ordine di posizionamento del soggetto richiedente nella rispettiva graduatoria. </w:t>
      </w:r>
    </w:p>
    <w:p w14:paraId="13C0B049" w14:textId="77777777" w:rsidR="000627CF" w:rsidRDefault="00B504B0">
      <w:pPr>
        <w:pStyle w:val="Nessunaspaziatur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La graduatoria sarà formulata mediante l’applicazione dei criteri indicati al punto 4) del presente avviso.</w:t>
      </w:r>
    </w:p>
    <w:p w14:paraId="228A5682" w14:textId="77777777" w:rsidR="00875414" w:rsidRPr="006D7BBC" w:rsidRDefault="00875414">
      <w:pPr>
        <w:pStyle w:val="Nessunaspaziatura"/>
        <w:spacing w:line="360" w:lineRule="auto"/>
        <w:jc w:val="both"/>
        <w:rPr>
          <w:rFonts w:ascii="Times New Roman" w:eastAsia="Times New Roman" w:hAnsi="Times New Roman" w:cs="Times New Roman"/>
          <w:sz w:val="24"/>
          <w:szCs w:val="24"/>
          <w:u w:val="single"/>
        </w:rPr>
      </w:pPr>
    </w:p>
    <w:p w14:paraId="30257219" w14:textId="77777777" w:rsidR="000627CF" w:rsidRDefault="00B504B0">
      <w:pPr>
        <w:pStyle w:val="Nessunaspaziatura"/>
        <w:numPr>
          <w:ilvl w:val="0"/>
          <w:numId w:val="19"/>
        </w:numPr>
        <w:spacing w:line="360" w:lineRule="auto"/>
        <w:jc w:val="both"/>
        <w:rPr>
          <w:rFonts w:ascii="Times New Roman" w:hAnsi="Times New Roman"/>
          <w:b/>
          <w:bCs/>
          <w:sz w:val="24"/>
          <w:szCs w:val="24"/>
        </w:rPr>
      </w:pPr>
      <w:r>
        <w:rPr>
          <w:rFonts w:ascii="Times New Roman" w:hAnsi="Times New Roman"/>
          <w:b/>
          <w:bCs/>
          <w:sz w:val="24"/>
          <w:szCs w:val="24"/>
        </w:rPr>
        <w:t>CRITERI DI FORMULAZIONE DELLA GRADUATORIA</w:t>
      </w:r>
    </w:p>
    <w:p w14:paraId="2796FDC1"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Le graduatorie relative ad ogni singola linea di intervento saranno formulate in base all’applicazione dei seguenti criteri:</w:t>
      </w:r>
    </w:p>
    <w:p w14:paraId="66919254" w14:textId="77777777" w:rsidR="000627CF" w:rsidRDefault="00B504B0">
      <w:pPr>
        <w:pStyle w:val="Nessunaspaziatura"/>
        <w:numPr>
          <w:ilvl w:val="0"/>
          <w:numId w:val="21"/>
        </w:numPr>
        <w:spacing w:line="360" w:lineRule="auto"/>
        <w:jc w:val="both"/>
        <w:rPr>
          <w:rFonts w:ascii="Times New Roman" w:hAnsi="Times New Roman"/>
          <w:sz w:val="24"/>
          <w:szCs w:val="24"/>
        </w:rPr>
      </w:pPr>
      <w:r>
        <w:rPr>
          <w:rFonts w:ascii="Times New Roman" w:hAnsi="Times New Roman"/>
          <w:sz w:val="24"/>
          <w:szCs w:val="24"/>
          <w:u w:val="single"/>
        </w:rPr>
        <w:t>VALORE ISEE: da 1 a 5 punti:</w:t>
      </w:r>
    </w:p>
    <w:p w14:paraId="79A789B6" w14:textId="77777777" w:rsidR="000627CF" w:rsidRDefault="00BE69A3">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da € 0,00 ad             € 3.0</w:t>
      </w:r>
      <w:r w:rsidR="00B504B0">
        <w:rPr>
          <w:rFonts w:ascii="Times New Roman" w:hAnsi="Times New Roman"/>
          <w:sz w:val="24"/>
          <w:szCs w:val="24"/>
        </w:rPr>
        <w:t>00,00        punti 5</w:t>
      </w:r>
    </w:p>
    <w:p w14:paraId="2B5B0C38" w14:textId="77777777" w:rsidR="000627CF" w:rsidRDefault="00BE69A3">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da € 3.000,01 ad      € 4.5</w:t>
      </w:r>
      <w:r w:rsidR="00B504B0">
        <w:rPr>
          <w:rFonts w:ascii="Times New Roman" w:hAnsi="Times New Roman"/>
          <w:sz w:val="24"/>
          <w:szCs w:val="24"/>
        </w:rPr>
        <w:t>00,00        punti 4</w:t>
      </w:r>
    </w:p>
    <w:p w14:paraId="5EF098FB" w14:textId="77777777" w:rsidR="000627CF" w:rsidRDefault="00BE69A3">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da € 4.500,01 ad      € 6.0</w:t>
      </w:r>
      <w:r w:rsidR="00B504B0">
        <w:rPr>
          <w:rFonts w:ascii="Times New Roman" w:hAnsi="Times New Roman"/>
          <w:sz w:val="24"/>
          <w:szCs w:val="24"/>
        </w:rPr>
        <w:t>00,00        punti 3</w:t>
      </w:r>
    </w:p>
    <w:p w14:paraId="4F29D0D1" w14:textId="77777777" w:rsidR="000627CF" w:rsidRDefault="00BE69A3">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da € 6.000,01 ad      € 7.5</w:t>
      </w:r>
      <w:r w:rsidR="00B504B0">
        <w:rPr>
          <w:rFonts w:ascii="Times New Roman" w:hAnsi="Times New Roman"/>
          <w:sz w:val="24"/>
          <w:szCs w:val="24"/>
        </w:rPr>
        <w:t>00,00        punti 2</w:t>
      </w:r>
    </w:p>
    <w:p w14:paraId="123CB087" w14:textId="77777777" w:rsidR="000627CF" w:rsidRDefault="00BE69A3">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da € 7.5</w:t>
      </w:r>
      <w:r w:rsidR="00B504B0">
        <w:rPr>
          <w:rFonts w:ascii="Times New Roman" w:hAnsi="Times New Roman"/>
          <w:sz w:val="24"/>
          <w:szCs w:val="24"/>
        </w:rPr>
        <w:t xml:space="preserve">00,01 ad      € </w:t>
      </w:r>
      <w:r>
        <w:rPr>
          <w:rFonts w:ascii="Times New Roman" w:hAnsi="Times New Roman"/>
          <w:sz w:val="24"/>
          <w:szCs w:val="24"/>
        </w:rPr>
        <w:t>9.360,00</w:t>
      </w:r>
      <w:r w:rsidR="00B504B0">
        <w:rPr>
          <w:rFonts w:ascii="Times New Roman" w:hAnsi="Times New Roman"/>
          <w:sz w:val="24"/>
          <w:szCs w:val="24"/>
        </w:rPr>
        <w:t xml:space="preserve">      </w:t>
      </w:r>
      <w:r>
        <w:rPr>
          <w:rFonts w:ascii="Times New Roman" w:hAnsi="Times New Roman"/>
          <w:sz w:val="24"/>
          <w:szCs w:val="24"/>
        </w:rPr>
        <w:t xml:space="preserve">  </w:t>
      </w:r>
      <w:r w:rsidR="00B504B0">
        <w:rPr>
          <w:rFonts w:ascii="Times New Roman" w:hAnsi="Times New Roman"/>
          <w:sz w:val="24"/>
          <w:szCs w:val="24"/>
        </w:rPr>
        <w:t>punti 1</w:t>
      </w:r>
    </w:p>
    <w:p w14:paraId="3D4CF346" w14:textId="77777777" w:rsidR="000627CF" w:rsidRDefault="00B504B0">
      <w:pPr>
        <w:pStyle w:val="Nessunaspaziatura"/>
        <w:numPr>
          <w:ilvl w:val="0"/>
          <w:numId w:val="22"/>
        </w:numPr>
        <w:spacing w:line="360" w:lineRule="auto"/>
        <w:jc w:val="both"/>
        <w:rPr>
          <w:rFonts w:ascii="Times New Roman" w:hAnsi="Times New Roman"/>
          <w:sz w:val="24"/>
          <w:szCs w:val="24"/>
        </w:rPr>
      </w:pPr>
      <w:r>
        <w:rPr>
          <w:rFonts w:ascii="Times New Roman" w:hAnsi="Times New Roman"/>
          <w:sz w:val="24"/>
          <w:szCs w:val="24"/>
        </w:rPr>
        <w:t>Presenza nel nucleo familiare di minori con età, alla data di scadenza del bando, non superiore ai 18 anni:</w:t>
      </w:r>
    </w:p>
    <w:p w14:paraId="4C1DA22A"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1 minore                punti 1</w:t>
      </w:r>
    </w:p>
    <w:p w14:paraId="27E30804"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2 minori                 punti 2</w:t>
      </w:r>
    </w:p>
    <w:p w14:paraId="4BB7445D" w14:textId="77777777" w:rsidR="000627CF" w:rsidRDefault="00B504B0">
      <w:pPr>
        <w:pStyle w:val="Nessunaspaziatura"/>
        <w:numPr>
          <w:ilvl w:val="0"/>
          <w:numId w:val="2"/>
        </w:numPr>
        <w:spacing w:line="360" w:lineRule="auto"/>
        <w:jc w:val="both"/>
        <w:rPr>
          <w:rFonts w:ascii="Times New Roman" w:hAnsi="Times New Roman"/>
          <w:sz w:val="24"/>
          <w:szCs w:val="24"/>
        </w:rPr>
      </w:pPr>
      <w:r>
        <w:rPr>
          <w:rFonts w:ascii="Times New Roman" w:hAnsi="Times New Roman"/>
          <w:sz w:val="24"/>
          <w:szCs w:val="24"/>
        </w:rPr>
        <w:t>3 o più minori        punti 2,5</w:t>
      </w:r>
    </w:p>
    <w:p w14:paraId="50C6857E" w14:textId="77777777" w:rsidR="000627CF" w:rsidRDefault="00B504B0">
      <w:pPr>
        <w:pStyle w:val="Nessunaspaziatura"/>
        <w:numPr>
          <w:ilvl w:val="0"/>
          <w:numId w:val="23"/>
        </w:numPr>
        <w:spacing w:line="360" w:lineRule="auto"/>
        <w:jc w:val="both"/>
        <w:rPr>
          <w:rFonts w:ascii="Times New Roman" w:hAnsi="Times New Roman"/>
          <w:sz w:val="24"/>
          <w:szCs w:val="24"/>
        </w:rPr>
      </w:pPr>
      <w:r>
        <w:rPr>
          <w:rFonts w:ascii="Times New Roman" w:hAnsi="Times New Roman"/>
          <w:sz w:val="24"/>
          <w:szCs w:val="24"/>
        </w:rPr>
        <w:t>Nuclei familiari monoparentali con figli minori a carico: punti 1</w:t>
      </w:r>
    </w:p>
    <w:p w14:paraId="6AFC0737" w14:textId="77777777" w:rsidR="000627CF" w:rsidRDefault="00B504B0">
      <w:pPr>
        <w:pStyle w:val="Nessunaspaziatura"/>
        <w:numPr>
          <w:ilvl w:val="0"/>
          <w:numId w:val="21"/>
        </w:numPr>
        <w:spacing w:line="360" w:lineRule="auto"/>
        <w:jc w:val="both"/>
        <w:rPr>
          <w:rFonts w:ascii="Times New Roman" w:hAnsi="Times New Roman"/>
          <w:sz w:val="24"/>
          <w:szCs w:val="24"/>
        </w:rPr>
      </w:pPr>
      <w:r>
        <w:rPr>
          <w:rFonts w:ascii="Times New Roman" w:hAnsi="Times New Roman"/>
          <w:sz w:val="24"/>
          <w:szCs w:val="24"/>
        </w:rPr>
        <w:t>Presenza nel nucleo familiare di persone in situazione di disabilità certificata di almeno il 66%: punti 0,5 per ogni componente con disabilità fino ad un massimo di 2 punti.</w:t>
      </w:r>
    </w:p>
    <w:p w14:paraId="61ADBE04" w14:textId="77777777" w:rsidR="000627CF" w:rsidRDefault="000627CF">
      <w:pPr>
        <w:pStyle w:val="Nessunaspaziatura"/>
        <w:spacing w:line="360" w:lineRule="auto"/>
        <w:jc w:val="both"/>
        <w:rPr>
          <w:rFonts w:ascii="Times New Roman" w:eastAsia="Times New Roman" w:hAnsi="Times New Roman" w:cs="Times New Roman"/>
          <w:b/>
          <w:bCs/>
          <w:sz w:val="24"/>
          <w:szCs w:val="24"/>
        </w:rPr>
      </w:pPr>
    </w:p>
    <w:p w14:paraId="615F952A" w14:textId="77777777" w:rsidR="000627CF" w:rsidRDefault="00B504B0">
      <w:pPr>
        <w:pStyle w:val="Nessunaspaziatura"/>
        <w:numPr>
          <w:ilvl w:val="0"/>
          <w:numId w:val="24"/>
        </w:numPr>
        <w:spacing w:line="360" w:lineRule="auto"/>
        <w:jc w:val="both"/>
        <w:rPr>
          <w:rFonts w:ascii="Times New Roman" w:hAnsi="Times New Roman"/>
          <w:b/>
          <w:bCs/>
          <w:sz w:val="24"/>
          <w:szCs w:val="24"/>
        </w:rPr>
      </w:pPr>
      <w:r>
        <w:rPr>
          <w:rFonts w:ascii="Times New Roman" w:hAnsi="Times New Roman"/>
          <w:b/>
          <w:bCs/>
          <w:sz w:val="24"/>
          <w:szCs w:val="24"/>
        </w:rPr>
        <w:t>PRIORIT</w:t>
      </w:r>
      <w:r>
        <w:rPr>
          <w:rFonts w:ascii="Times New Roman" w:hAnsi="Times New Roman"/>
          <w:b/>
          <w:bCs/>
          <w:caps/>
          <w:sz w:val="24"/>
          <w:szCs w:val="24"/>
        </w:rPr>
        <w:t>à</w:t>
      </w:r>
    </w:p>
    <w:p w14:paraId="2AEA53CF"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In caso di parità di punteggio viene data precedenza nella collocazione in graduatoria alle domande che abbiano conseguito punteggi per le condizioni di seguito riportate secondo il seguente ordine di priorità:</w:t>
      </w:r>
    </w:p>
    <w:p w14:paraId="7A9E0716" w14:textId="77777777" w:rsidR="000627CF" w:rsidRDefault="00B504B0" w:rsidP="00110C37">
      <w:pPr>
        <w:pStyle w:val="Nessunaspaziatura"/>
        <w:numPr>
          <w:ilvl w:val="0"/>
          <w:numId w:val="26"/>
        </w:numPr>
        <w:spacing w:line="360" w:lineRule="auto"/>
        <w:ind w:left="714" w:hanging="357"/>
        <w:jc w:val="both"/>
        <w:rPr>
          <w:rFonts w:ascii="Times New Roman" w:hAnsi="Times New Roman"/>
          <w:sz w:val="24"/>
          <w:szCs w:val="24"/>
        </w:rPr>
      </w:pPr>
      <w:r>
        <w:rPr>
          <w:rFonts w:ascii="Times New Roman" w:hAnsi="Times New Roman"/>
          <w:sz w:val="24"/>
          <w:szCs w:val="24"/>
        </w:rPr>
        <w:t>Valore reddito ISEE;</w:t>
      </w:r>
    </w:p>
    <w:p w14:paraId="1B82BD7F" w14:textId="77777777" w:rsidR="006F0A07" w:rsidRPr="006F0A07" w:rsidRDefault="006F0A07" w:rsidP="00110C37">
      <w:pPr>
        <w:pStyle w:val="Paragrafoelenco"/>
        <w:numPr>
          <w:ilvl w:val="0"/>
          <w:numId w:val="26"/>
        </w:numPr>
        <w:spacing w:line="360" w:lineRule="auto"/>
        <w:ind w:left="714" w:hanging="357"/>
        <w:rPr>
          <w:rFonts w:cs="Arial Unicode MS"/>
          <w:color w:val="000000"/>
          <w:u w:color="000000"/>
          <w:lang w:val="it-IT" w:eastAsia="it-IT"/>
        </w:rPr>
      </w:pPr>
      <w:r w:rsidRPr="006F0A07">
        <w:rPr>
          <w:rFonts w:cs="Arial Unicode MS"/>
          <w:color w:val="000000"/>
          <w:u w:color="000000"/>
          <w:lang w:val="it-IT" w:eastAsia="it-IT"/>
        </w:rPr>
        <w:t>Presenza di portatori di handicap nel nucleo familiare;</w:t>
      </w:r>
    </w:p>
    <w:p w14:paraId="01AC7733" w14:textId="77777777" w:rsidR="000627CF" w:rsidRDefault="00B504B0" w:rsidP="00110C37">
      <w:pPr>
        <w:pStyle w:val="Nessunaspaziatura"/>
        <w:numPr>
          <w:ilvl w:val="0"/>
          <w:numId w:val="26"/>
        </w:numPr>
        <w:spacing w:line="360" w:lineRule="auto"/>
        <w:ind w:left="714" w:hanging="357"/>
        <w:jc w:val="both"/>
        <w:rPr>
          <w:rFonts w:ascii="Times New Roman" w:hAnsi="Times New Roman"/>
          <w:sz w:val="24"/>
          <w:szCs w:val="24"/>
        </w:rPr>
      </w:pPr>
      <w:r>
        <w:rPr>
          <w:rFonts w:ascii="Times New Roman" w:hAnsi="Times New Roman"/>
          <w:sz w:val="24"/>
          <w:szCs w:val="24"/>
        </w:rPr>
        <w:t>Nucleo familiare con figli minori;</w:t>
      </w:r>
    </w:p>
    <w:p w14:paraId="50658CA2" w14:textId="233F7A51" w:rsidR="00110C37" w:rsidRDefault="00B504B0">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In caso di ulteriore parità verrà data precedenza al richiedente che avrà presentato prima la domanda. </w:t>
      </w:r>
    </w:p>
    <w:p w14:paraId="554448BF" w14:textId="77777777" w:rsidR="00D62B6B" w:rsidRPr="00D62B6B" w:rsidRDefault="00D62B6B">
      <w:pPr>
        <w:pStyle w:val="Nessunaspaziatura"/>
        <w:spacing w:line="360" w:lineRule="auto"/>
        <w:jc w:val="both"/>
        <w:rPr>
          <w:rFonts w:ascii="Times New Roman" w:hAnsi="Times New Roman"/>
          <w:b/>
          <w:bCs/>
          <w:sz w:val="24"/>
          <w:szCs w:val="24"/>
        </w:rPr>
      </w:pPr>
    </w:p>
    <w:p w14:paraId="62D10A07" w14:textId="4EEB6B1D" w:rsidR="00110C37" w:rsidRPr="00D62B6B" w:rsidRDefault="00D62B6B" w:rsidP="00D62B6B">
      <w:pPr>
        <w:pStyle w:val="Nessunaspaziatura"/>
        <w:numPr>
          <w:ilvl w:val="0"/>
          <w:numId w:val="24"/>
        </w:numPr>
        <w:spacing w:line="360" w:lineRule="auto"/>
        <w:jc w:val="both"/>
        <w:rPr>
          <w:rFonts w:ascii="Times New Roman" w:eastAsia="Times New Roman" w:hAnsi="Times New Roman" w:cs="Times New Roman"/>
          <w:b/>
          <w:bCs/>
          <w:sz w:val="24"/>
          <w:szCs w:val="24"/>
        </w:rPr>
      </w:pPr>
      <w:r w:rsidRPr="00D62B6B">
        <w:rPr>
          <w:rFonts w:ascii="Times New Roman" w:eastAsia="Times New Roman" w:hAnsi="Times New Roman" w:cs="Times New Roman"/>
          <w:b/>
          <w:bCs/>
          <w:sz w:val="24"/>
          <w:szCs w:val="24"/>
        </w:rPr>
        <w:t>EVENTUALE RICALCOLO DEL CONTRIBUTO</w:t>
      </w:r>
    </w:p>
    <w:p w14:paraId="767B4A27" w14:textId="77777777" w:rsidR="00D62B6B" w:rsidRDefault="00D62B6B" w:rsidP="00033D87">
      <w:pPr>
        <w:pStyle w:val="Nessunaspaziatura"/>
        <w:spacing w:line="360" w:lineRule="auto"/>
        <w:jc w:val="both"/>
        <w:rPr>
          <w:rFonts w:ascii="Times New Roman" w:hAnsi="Times New Roman"/>
          <w:sz w:val="24"/>
          <w:szCs w:val="24"/>
        </w:rPr>
      </w:pPr>
    </w:p>
    <w:p w14:paraId="62FE952E" w14:textId="78F4F83B" w:rsidR="00033D87" w:rsidRPr="00D70F74" w:rsidRDefault="00033D87" w:rsidP="00033D87">
      <w:pPr>
        <w:pStyle w:val="Nessunaspaziatura"/>
        <w:spacing w:line="360" w:lineRule="auto"/>
        <w:jc w:val="both"/>
        <w:rPr>
          <w:rFonts w:ascii="Times New Roman" w:eastAsia="Times New Roman" w:hAnsi="Times New Roman" w:cs="Times New Roman"/>
          <w:sz w:val="24"/>
          <w:szCs w:val="24"/>
        </w:rPr>
      </w:pPr>
      <w:r w:rsidRPr="00D70F74">
        <w:rPr>
          <w:rFonts w:ascii="Times New Roman" w:hAnsi="Times New Roman"/>
          <w:sz w:val="24"/>
          <w:szCs w:val="24"/>
        </w:rPr>
        <w:t>I contribut</w:t>
      </w:r>
      <w:r>
        <w:rPr>
          <w:rFonts w:ascii="Times New Roman" w:hAnsi="Times New Roman"/>
          <w:sz w:val="24"/>
          <w:szCs w:val="24"/>
        </w:rPr>
        <w:t>i</w:t>
      </w:r>
      <w:r w:rsidRPr="00D70F74">
        <w:rPr>
          <w:rFonts w:ascii="Times New Roman" w:hAnsi="Times New Roman"/>
          <w:sz w:val="24"/>
          <w:szCs w:val="24"/>
        </w:rPr>
        <w:t xml:space="preserve"> verr</w:t>
      </w:r>
      <w:r>
        <w:rPr>
          <w:rFonts w:ascii="Times New Roman" w:hAnsi="Times New Roman"/>
          <w:sz w:val="24"/>
          <w:szCs w:val="24"/>
        </w:rPr>
        <w:t>anno</w:t>
      </w:r>
      <w:r w:rsidRPr="00D70F74">
        <w:rPr>
          <w:rFonts w:ascii="Times New Roman" w:hAnsi="Times New Roman"/>
          <w:sz w:val="24"/>
          <w:szCs w:val="24"/>
        </w:rPr>
        <w:t xml:space="preserve"> erogat</w:t>
      </w:r>
      <w:r>
        <w:rPr>
          <w:rFonts w:ascii="Times New Roman" w:hAnsi="Times New Roman"/>
          <w:sz w:val="24"/>
          <w:szCs w:val="24"/>
        </w:rPr>
        <w:t>i</w:t>
      </w:r>
      <w:r w:rsidRPr="00D70F74">
        <w:rPr>
          <w:rFonts w:ascii="Times New Roman" w:hAnsi="Times New Roman"/>
          <w:sz w:val="24"/>
          <w:szCs w:val="24"/>
        </w:rPr>
        <w:t xml:space="preserve"> agli aventi diritto</w:t>
      </w:r>
      <w:r w:rsidR="00F26656">
        <w:rPr>
          <w:rFonts w:ascii="Times New Roman" w:hAnsi="Times New Roman"/>
          <w:sz w:val="24"/>
          <w:szCs w:val="24"/>
        </w:rPr>
        <w:t>, in base al posizionamento nella rispettiva graduatoria,</w:t>
      </w:r>
      <w:r w:rsidRPr="00D70F74">
        <w:rPr>
          <w:rFonts w:ascii="Times New Roman" w:hAnsi="Times New Roman"/>
          <w:sz w:val="24"/>
          <w:szCs w:val="24"/>
        </w:rPr>
        <w:t xml:space="preserve"> fino e non oltre all’esaurimento dei fondi</w:t>
      </w:r>
      <w:r>
        <w:rPr>
          <w:rFonts w:ascii="Times New Roman" w:hAnsi="Times New Roman"/>
          <w:sz w:val="24"/>
          <w:szCs w:val="24"/>
        </w:rPr>
        <w:t xml:space="preserve"> previsti per ciascuna linea di intervento</w:t>
      </w:r>
      <w:r w:rsidRPr="00D70F74">
        <w:rPr>
          <w:rFonts w:ascii="Times New Roman" w:hAnsi="Times New Roman"/>
          <w:sz w:val="24"/>
          <w:szCs w:val="24"/>
        </w:rPr>
        <w:t>. Ne consegue che, oltre suddetto limite, la collocazione in graduatoria non sarà in alcun modo utile ai fini dell’erogazione del beneficio.</w:t>
      </w:r>
    </w:p>
    <w:p w14:paraId="5BADEE62" w14:textId="4933FDB0" w:rsidR="00033D87" w:rsidRPr="00D70F74" w:rsidRDefault="00033D87" w:rsidP="00033D87">
      <w:pPr>
        <w:pStyle w:val="Nessunaspaziatura"/>
        <w:spacing w:line="360" w:lineRule="auto"/>
        <w:jc w:val="both"/>
        <w:rPr>
          <w:rFonts w:ascii="Times New Roman" w:hAnsi="Times New Roman"/>
          <w:sz w:val="24"/>
          <w:szCs w:val="24"/>
        </w:rPr>
      </w:pPr>
      <w:bookmarkStart w:id="4" w:name="_Hlk84857908"/>
      <w:r w:rsidRPr="00D70F74">
        <w:rPr>
          <w:rFonts w:ascii="Times New Roman" w:hAnsi="Times New Roman"/>
          <w:sz w:val="24"/>
          <w:szCs w:val="24"/>
        </w:rPr>
        <w:t xml:space="preserve">L’ufficio Affari Generali - Servizi Sociali si riserva, </w:t>
      </w:r>
      <w:r>
        <w:rPr>
          <w:rFonts w:ascii="Times New Roman" w:hAnsi="Times New Roman"/>
          <w:sz w:val="24"/>
          <w:szCs w:val="24"/>
        </w:rPr>
        <w:t xml:space="preserve">tuttavia, </w:t>
      </w:r>
      <w:r w:rsidRPr="00D70F74">
        <w:rPr>
          <w:rFonts w:ascii="Times New Roman" w:hAnsi="Times New Roman"/>
          <w:sz w:val="24"/>
          <w:szCs w:val="24"/>
        </w:rPr>
        <w:t>al fine di soddisfare tutte le richieste presentate, di applicare una riduzione proporzionale sull’importo dei contributi previsti</w:t>
      </w:r>
      <w:r>
        <w:rPr>
          <w:rFonts w:ascii="Times New Roman" w:hAnsi="Times New Roman"/>
          <w:sz w:val="24"/>
          <w:szCs w:val="24"/>
        </w:rPr>
        <w:t xml:space="preserve"> o</w:t>
      </w:r>
      <w:r w:rsidR="00F26656">
        <w:rPr>
          <w:rFonts w:ascii="Times New Roman" w:hAnsi="Times New Roman"/>
          <w:sz w:val="24"/>
          <w:szCs w:val="24"/>
        </w:rPr>
        <w:t>ppure</w:t>
      </w:r>
      <w:r>
        <w:rPr>
          <w:rFonts w:ascii="Times New Roman" w:hAnsi="Times New Roman"/>
          <w:sz w:val="24"/>
          <w:szCs w:val="24"/>
        </w:rPr>
        <w:t xml:space="preserve"> </w:t>
      </w:r>
      <w:r w:rsidRPr="00D70F74">
        <w:rPr>
          <w:rFonts w:ascii="Times New Roman" w:hAnsi="Times New Roman"/>
          <w:sz w:val="24"/>
          <w:szCs w:val="24"/>
        </w:rPr>
        <w:t xml:space="preserve">di impiegare le eventuali risorse che dovessero </w:t>
      </w:r>
      <w:r>
        <w:rPr>
          <w:rFonts w:ascii="Times New Roman" w:hAnsi="Times New Roman"/>
          <w:sz w:val="24"/>
          <w:szCs w:val="24"/>
        </w:rPr>
        <w:t>residuare</w:t>
      </w:r>
      <w:r w:rsidRPr="00D70F74">
        <w:rPr>
          <w:rFonts w:ascii="Times New Roman" w:hAnsi="Times New Roman"/>
          <w:sz w:val="24"/>
          <w:szCs w:val="24"/>
        </w:rPr>
        <w:t xml:space="preserve"> </w:t>
      </w:r>
      <w:r>
        <w:rPr>
          <w:rFonts w:ascii="Times New Roman" w:hAnsi="Times New Roman"/>
          <w:sz w:val="24"/>
          <w:szCs w:val="24"/>
        </w:rPr>
        <w:t xml:space="preserve">sulle </w:t>
      </w:r>
      <w:r w:rsidR="00F26656">
        <w:rPr>
          <w:rFonts w:ascii="Times New Roman" w:hAnsi="Times New Roman"/>
          <w:sz w:val="24"/>
          <w:szCs w:val="24"/>
        </w:rPr>
        <w:t xml:space="preserve">altre </w:t>
      </w:r>
      <w:r>
        <w:rPr>
          <w:rFonts w:ascii="Times New Roman" w:hAnsi="Times New Roman"/>
          <w:sz w:val="24"/>
          <w:szCs w:val="24"/>
        </w:rPr>
        <w:t>linee di</w:t>
      </w:r>
      <w:r w:rsidRPr="00D70F74">
        <w:rPr>
          <w:rFonts w:ascii="Times New Roman" w:hAnsi="Times New Roman"/>
          <w:sz w:val="24"/>
          <w:szCs w:val="24"/>
        </w:rPr>
        <w:t xml:space="preserve"> interven</w:t>
      </w:r>
      <w:r>
        <w:rPr>
          <w:rFonts w:ascii="Times New Roman" w:hAnsi="Times New Roman"/>
          <w:sz w:val="24"/>
          <w:szCs w:val="24"/>
        </w:rPr>
        <w:t>to</w:t>
      </w:r>
      <w:r w:rsidR="00F26656">
        <w:rPr>
          <w:rFonts w:ascii="Times New Roman" w:hAnsi="Times New Roman"/>
          <w:sz w:val="24"/>
          <w:szCs w:val="24"/>
        </w:rPr>
        <w:t>.</w:t>
      </w:r>
    </w:p>
    <w:bookmarkEnd w:id="4"/>
    <w:p w14:paraId="5BDBA0E2" w14:textId="77777777" w:rsidR="00033D87" w:rsidRDefault="00033D87">
      <w:pPr>
        <w:pStyle w:val="Nessunaspaziatura"/>
        <w:spacing w:line="360" w:lineRule="auto"/>
        <w:jc w:val="both"/>
        <w:rPr>
          <w:rFonts w:ascii="Times New Roman" w:eastAsia="Times New Roman" w:hAnsi="Times New Roman" w:cs="Times New Roman"/>
          <w:sz w:val="24"/>
          <w:szCs w:val="24"/>
        </w:rPr>
      </w:pPr>
    </w:p>
    <w:p w14:paraId="087AA3F6" w14:textId="22BB078E" w:rsidR="000627CF" w:rsidRDefault="00B504B0" w:rsidP="00F26656">
      <w:pPr>
        <w:pStyle w:val="Nessunaspaziatura"/>
        <w:numPr>
          <w:ilvl w:val="0"/>
          <w:numId w:val="24"/>
        </w:numPr>
        <w:spacing w:line="360" w:lineRule="auto"/>
        <w:jc w:val="both"/>
        <w:rPr>
          <w:rFonts w:ascii="Times New Roman" w:hAnsi="Times New Roman"/>
          <w:b/>
          <w:bCs/>
          <w:sz w:val="24"/>
          <w:szCs w:val="24"/>
        </w:rPr>
      </w:pPr>
      <w:r>
        <w:rPr>
          <w:rFonts w:ascii="Times New Roman" w:hAnsi="Times New Roman"/>
          <w:b/>
          <w:bCs/>
          <w:sz w:val="24"/>
          <w:szCs w:val="24"/>
        </w:rPr>
        <w:t>MODALITA’ E TERMINE DI PRESENTAZIONE DELLE DOMANDE</w:t>
      </w:r>
    </w:p>
    <w:p w14:paraId="63F0B9AE" w14:textId="42622A4C"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Le domande dovranno essere presentate utilizzando gli appositi modelli predisposti dall’ufficio e dovranno pervenire all’Uff</w:t>
      </w:r>
      <w:r w:rsidR="006F0557">
        <w:rPr>
          <w:rFonts w:ascii="Times New Roman" w:hAnsi="Times New Roman"/>
          <w:sz w:val="24"/>
          <w:szCs w:val="24"/>
        </w:rPr>
        <w:t xml:space="preserve">icio Protocollo di questo Ente. Le domande potranno essere presentate </w:t>
      </w:r>
      <w:r w:rsidR="00F26656">
        <w:rPr>
          <w:rFonts w:ascii="Times New Roman" w:hAnsi="Times New Roman"/>
          <w:sz w:val="24"/>
          <w:szCs w:val="24"/>
        </w:rPr>
        <w:t xml:space="preserve">a partire dalla data di pubblicazione dell’avviso e sino </w:t>
      </w:r>
      <w:r w:rsidR="006F0557">
        <w:rPr>
          <w:rFonts w:ascii="Times New Roman" w:hAnsi="Times New Roman"/>
          <w:sz w:val="24"/>
          <w:szCs w:val="24"/>
        </w:rPr>
        <w:t xml:space="preserve">a </w:t>
      </w:r>
      <w:r w:rsidR="00F26656" w:rsidRPr="00F26656">
        <w:rPr>
          <w:rFonts w:ascii="Times New Roman" w:hAnsi="Times New Roman"/>
          <w:b/>
          <w:bCs/>
          <w:sz w:val="24"/>
          <w:szCs w:val="24"/>
        </w:rPr>
        <w:t>venerdì</w:t>
      </w:r>
      <w:r w:rsidR="006F0557" w:rsidRPr="00F26656">
        <w:rPr>
          <w:rFonts w:ascii="Times New Roman" w:hAnsi="Times New Roman"/>
          <w:b/>
          <w:bCs/>
          <w:sz w:val="24"/>
          <w:szCs w:val="24"/>
        </w:rPr>
        <w:t xml:space="preserve"> </w:t>
      </w:r>
      <w:r w:rsidR="00F26656" w:rsidRPr="00F26656">
        <w:rPr>
          <w:rFonts w:ascii="Times New Roman" w:hAnsi="Times New Roman"/>
          <w:b/>
          <w:bCs/>
          <w:sz w:val="24"/>
          <w:szCs w:val="24"/>
        </w:rPr>
        <w:t>5</w:t>
      </w:r>
      <w:r w:rsidR="006F0557" w:rsidRPr="00F26656">
        <w:rPr>
          <w:rFonts w:ascii="Times New Roman" w:hAnsi="Times New Roman"/>
          <w:b/>
          <w:bCs/>
          <w:sz w:val="24"/>
          <w:szCs w:val="24"/>
        </w:rPr>
        <w:t xml:space="preserve"> novembre 2021</w:t>
      </w:r>
      <w:r w:rsidR="00F26656" w:rsidRPr="00F26656">
        <w:rPr>
          <w:rFonts w:ascii="Times New Roman" w:hAnsi="Times New Roman"/>
          <w:b/>
          <w:bCs/>
          <w:sz w:val="24"/>
          <w:szCs w:val="24"/>
        </w:rPr>
        <w:t xml:space="preserve"> </w:t>
      </w:r>
      <w:r>
        <w:rPr>
          <w:rFonts w:ascii="Times New Roman" w:hAnsi="Times New Roman"/>
          <w:sz w:val="24"/>
          <w:szCs w:val="24"/>
        </w:rPr>
        <w:t>secondo una delle seguenti modalità:</w:t>
      </w:r>
    </w:p>
    <w:p w14:paraId="25103396" w14:textId="77777777" w:rsidR="000627CF" w:rsidRDefault="00B504B0">
      <w:pPr>
        <w:pStyle w:val="Nessunaspaziatura"/>
        <w:numPr>
          <w:ilvl w:val="0"/>
          <w:numId w:val="29"/>
        </w:numPr>
        <w:spacing w:line="360" w:lineRule="auto"/>
        <w:jc w:val="both"/>
        <w:rPr>
          <w:rFonts w:ascii="Times New Roman" w:hAnsi="Times New Roman"/>
          <w:sz w:val="24"/>
          <w:szCs w:val="24"/>
        </w:rPr>
      </w:pPr>
      <w:r>
        <w:rPr>
          <w:rFonts w:ascii="Times New Roman" w:hAnsi="Times New Roman"/>
          <w:sz w:val="24"/>
          <w:szCs w:val="24"/>
        </w:rPr>
        <w:t>consegna a mano presso l’Ufficio Protocollo del Comune (dal lunedì al venerdì dall</w:t>
      </w:r>
      <w:r w:rsidR="00110C37">
        <w:rPr>
          <w:rFonts w:ascii="Times New Roman" w:hAnsi="Times New Roman"/>
          <w:sz w:val="24"/>
          <w:szCs w:val="24"/>
        </w:rPr>
        <w:t>e</w:t>
      </w:r>
      <w:r>
        <w:rPr>
          <w:rFonts w:ascii="Times New Roman" w:hAnsi="Times New Roman"/>
          <w:sz w:val="24"/>
          <w:szCs w:val="24"/>
        </w:rPr>
        <w:t xml:space="preserve"> ore 08,30 alle ore 12,00</w:t>
      </w:r>
      <w:r w:rsidR="00110C37">
        <w:rPr>
          <w:rFonts w:ascii="Times New Roman" w:hAnsi="Times New Roman"/>
          <w:sz w:val="24"/>
          <w:szCs w:val="24"/>
        </w:rPr>
        <w:t xml:space="preserve"> </w:t>
      </w:r>
      <w:r>
        <w:rPr>
          <w:rFonts w:ascii="Times New Roman" w:hAnsi="Times New Roman"/>
          <w:sz w:val="24"/>
          <w:szCs w:val="24"/>
        </w:rPr>
        <w:t>ed il martedì e giovedì dalle ore 16,00 alle ore 18,00);</w:t>
      </w:r>
    </w:p>
    <w:p w14:paraId="7997C021" w14:textId="77777777" w:rsidR="000627CF" w:rsidRDefault="00B504B0">
      <w:pPr>
        <w:pStyle w:val="Nessunaspaziatura"/>
        <w:numPr>
          <w:ilvl w:val="0"/>
          <w:numId w:val="29"/>
        </w:numPr>
        <w:spacing w:line="360" w:lineRule="auto"/>
        <w:jc w:val="both"/>
        <w:rPr>
          <w:rFonts w:ascii="Times New Roman" w:hAnsi="Times New Roman"/>
          <w:sz w:val="24"/>
          <w:szCs w:val="24"/>
        </w:rPr>
      </w:pPr>
      <w:r>
        <w:rPr>
          <w:rFonts w:ascii="Times New Roman" w:hAnsi="Times New Roman"/>
          <w:sz w:val="24"/>
          <w:szCs w:val="24"/>
        </w:rPr>
        <w:t xml:space="preserve">a mezzo PEC: </w:t>
      </w:r>
      <w:hyperlink r:id="rId8" w:history="1">
        <w:r>
          <w:rPr>
            <w:rStyle w:val="Link"/>
            <w:rFonts w:ascii="Times New Roman" w:hAnsi="Times New Roman"/>
            <w:sz w:val="24"/>
            <w:szCs w:val="24"/>
          </w:rPr>
          <w:t>protocollo@pec.comune.tito.pz.it</w:t>
        </w:r>
      </w:hyperlink>
      <w:r>
        <w:rPr>
          <w:rFonts w:ascii="Times New Roman" w:hAnsi="Times New Roman"/>
          <w:sz w:val="24"/>
          <w:szCs w:val="24"/>
        </w:rPr>
        <w:t xml:space="preserve"> </w:t>
      </w:r>
    </w:p>
    <w:p w14:paraId="4DB2AC7F" w14:textId="5EAD88B3" w:rsidR="000627CF" w:rsidRDefault="00B504B0">
      <w:pPr>
        <w:pStyle w:val="Nessunaspaziatura"/>
        <w:spacing w:line="36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specificando nell’oggetto </w:t>
      </w:r>
      <w:r>
        <w:rPr>
          <w:rFonts w:ascii="Times New Roman" w:hAnsi="Times New Roman"/>
          <w:b/>
          <w:bCs/>
          <w:sz w:val="24"/>
          <w:szCs w:val="24"/>
        </w:rPr>
        <w:t>“Bando erogazione contributi 2021</w:t>
      </w:r>
      <w:r w:rsidR="00FB5FC2">
        <w:rPr>
          <w:rFonts w:ascii="Times New Roman" w:hAnsi="Times New Roman"/>
          <w:b/>
          <w:bCs/>
          <w:sz w:val="24"/>
          <w:szCs w:val="24"/>
        </w:rPr>
        <w:t xml:space="preserve"> art. 53 </w:t>
      </w:r>
      <w:proofErr w:type="spellStart"/>
      <w:r w:rsidR="00FB5FC2">
        <w:rPr>
          <w:rFonts w:ascii="Times New Roman" w:hAnsi="Times New Roman"/>
          <w:b/>
          <w:bCs/>
          <w:sz w:val="24"/>
          <w:szCs w:val="24"/>
        </w:rPr>
        <w:t>d.l.</w:t>
      </w:r>
      <w:proofErr w:type="spellEnd"/>
      <w:r w:rsidR="00FB5FC2">
        <w:rPr>
          <w:rFonts w:ascii="Times New Roman" w:hAnsi="Times New Roman"/>
          <w:b/>
          <w:bCs/>
          <w:sz w:val="24"/>
          <w:szCs w:val="24"/>
        </w:rPr>
        <w:t xml:space="preserve"> 73/2021</w:t>
      </w:r>
      <w:r>
        <w:rPr>
          <w:rFonts w:ascii="Times New Roman" w:hAnsi="Times New Roman"/>
          <w:b/>
          <w:bCs/>
          <w:sz w:val="24"/>
          <w:szCs w:val="24"/>
        </w:rPr>
        <w:t>”.</w:t>
      </w:r>
    </w:p>
    <w:p w14:paraId="5A905D60"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Si evidenzia che nell’ultimo giorno disponibile per la presentazione delle domande all’Ufficio Protocollo del Comune, il termine ultimo sarà quello delle ore 12,00 per la consegna a mano e delle ore 24,00 per l’invio via </w:t>
      </w:r>
      <w:r w:rsidR="00054657">
        <w:rPr>
          <w:rFonts w:ascii="Times New Roman" w:hAnsi="Times New Roman"/>
          <w:sz w:val="24"/>
          <w:szCs w:val="24"/>
        </w:rPr>
        <w:t>PEC</w:t>
      </w:r>
      <w:r>
        <w:rPr>
          <w:rFonts w:ascii="Times New Roman" w:hAnsi="Times New Roman"/>
          <w:sz w:val="24"/>
          <w:szCs w:val="24"/>
        </w:rPr>
        <w:t>.</w:t>
      </w:r>
    </w:p>
    <w:p w14:paraId="6F5B1286"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Il recapito della domanda rimane ad esclusivo rischio del mittente; ove per qualsiasi motivo, non esclusa causa per forza maggiore, la stessa non venisse recapitata in tempo utile, l’Ente non assume responsabilità alcuna. Le domande di contributo pervenute oltre il termine ultimo sopra indicato verranno automaticamente escluse.</w:t>
      </w:r>
    </w:p>
    <w:p w14:paraId="13E2990A"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Il modello di domanda è scaricabile dal sito web del Comune di Tito</w:t>
      </w:r>
      <w:r w:rsidR="003C2F44">
        <w:rPr>
          <w:rFonts w:ascii="Times New Roman" w:hAnsi="Times New Roman"/>
          <w:sz w:val="24"/>
          <w:szCs w:val="24"/>
        </w:rPr>
        <w:t xml:space="preserve">, nella sezione modulistica, </w:t>
      </w:r>
      <w:r>
        <w:rPr>
          <w:rFonts w:ascii="Times New Roman" w:hAnsi="Times New Roman"/>
          <w:sz w:val="24"/>
          <w:szCs w:val="24"/>
        </w:rPr>
        <w:t xml:space="preserve">al seguente indirizzo: </w:t>
      </w:r>
      <w:hyperlink r:id="rId9" w:history="1">
        <w:r>
          <w:rPr>
            <w:rStyle w:val="Hyperlink0"/>
            <w:rFonts w:eastAsia="Arial Unicode MS"/>
          </w:rPr>
          <w:t>www.comune.tito.pz.it</w:t>
        </w:r>
      </w:hyperlink>
      <w:r>
        <w:rPr>
          <w:rFonts w:ascii="Times New Roman" w:hAnsi="Times New Roman"/>
          <w:sz w:val="24"/>
          <w:szCs w:val="24"/>
        </w:rPr>
        <w:t>, o disponibile presso l’Ufficio Protocollo.</w:t>
      </w:r>
    </w:p>
    <w:p w14:paraId="7715DFEF" w14:textId="77777777" w:rsidR="000627CF" w:rsidRDefault="000627CF">
      <w:pPr>
        <w:pStyle w:val="Nessunaspaziatura"/>
        <w:spacing w:line="360" w:lineRule="auto"/>
        <w:jc w:val="both"/>
        <w:rPr>
          <w:rFonts w:ascii="Times New Roman" w:eastAsia="Times New Roman" w:hAnsi="Times New Roman" w:cs="Times New Roman"/>
          <w:sz w:val="24"/>
          <w:szCs w:val="24"/>
        </w:rPr>
      </w:pPr>
    </w:p>
    <w:p w14:paraId="1D3CC2B8" w14:textId="0B3D45A0" w:rsidR="000627CF" w:rsidRDefault="00B504B0" w:rsidP="00FB5FC2">
      <w:pPr>
        <w:pStyle w:val="Nessunaspaziatura"/>
        <w:numPr>
          <w:ilvl w:val="0"/>
          <w:numId w:val="24"/>
        </w:numPr>
        <w:spacing w:line="360" w:lineRule="auto"/>
        <w:jc w:val="both"/>
        <w:rPr>
          <w:rFonts w:ascii="Times New Roman" w:hAnsi="Times New Roman"/>
          <w:b/>
          <w:bCs/>
          <w:sz w:val="24"/>
          <w:szCs w:val="24"/>
        </w:rPr>
      </w:pPr>
      <w:r>
        <w:rPr>
          <w:rFonts w:ascii="Times New Roman" w:hAnsi="Times New Roman"/>
          <w:b/>
          <w:bCs/>
          <w:sz w:val="24"/>
          <w:szCs w:val="24"/>
        </w:rPr>
        <w:t>DICHIARAZIONI E CONTROLLI</w:t>
      </w:r>
    </w:p>
    <w:p w14:paraId="3F06E017"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Nella fase dell’istruttoria delle domande pervenute, l’Amministrazione si riserva la facoltà di richiedere la presentazione di documentazione comprovante il possesso dei requisiti richiesti per l’accesso al beneficio, non reperibili da altre banche dati a disposizione dell’Amministrazione Comunale.</w:t>
      </w:r>
    </w:p>
    <w:p w14:paraId="05CFA4A1" w14:textId="77777777" w:rsidR="000627CF" w:rsidRDefault="00B504B0">
      <w:pPr>
        <w:pStyle w:val="Nessunaspaziatura"/>
        <w:spacing w:line="360" w:lineRule="auto"/>
        <w:jc w:val="both"/>
        <w:rPr>
          <w:rFonts w:ascii="Times New Roman" w:eastAsia="Times New Roman" w:hAnsi="Times New Roman" w:cs="Times New Roman"/>
          <w:sz w:val="24"/>
          <w:szCs w:val="24"/>
        </w:rPr>
      </w:pPr>
      <w:r>
        <w:rPr>
          <w:rFonts w:ascii="Times New Roman" w:hAnsi="Times New Roman"/>
          <w:sz w:val="24"/>
          <w:szCs w:val="24"/>
        </w:rPr>
        <w:t>Il Comune effettuerà i dovuti controlli, anche a campione, circa la veridicità delle dichiarazioni sostitutive rese ai fini della partecipazione al presente bando.</w:t>
      </w:r>
    </w:p>
    <w:p w14:paraId="09EB78E7" w14:textId="77777777" w:rsidR="000627CF" w:rsidRDefault="00B504B0">
      <w:pPr>
        <w:pStyle w:val="Nessunaspaziatura"/>
        <w:spacing w:line="360" w:lineRule="auto"/>
        <w:jc w:val="both"/>
        <w:rPr>
          <w:rFonts w:ascii="Times New Roman" w:hAnsi="Times New Roman"/>
          <w:sz w:val="24"/>
          <w:szCs w:val="24"/>
          <w:u w:val="single"/>
        </w:rPr>
      </w:pPr>
      <w:r>
        <w:rPr>
          <w:rFonts w:ascii="Times New Roman" w:hAnsi="Times New Roman"/>
          <w:sz w:val="24"/>
          <w:szCs w:val="24"/>
          <w:u w:val="single"/>
        </w:rPr>
        <w:t>Si ricorda che, a norma degli artt. 75 e 76 del D.P.R. 28/12/2000, n. 445 e successive modificazioni ed integrazioni, chi rilascia dichiarazioni mendaci è punito ai sensi del codice penale e delle leggi speciali in materia e decade dai benefici eventualmente conseguenti al provvedimento emanato sulla base della dichiarazione non veritiera.</w:t>
      </w:r>
    </w:p>
    <w:p w14:paraId="2989E32D" w14:textId="77777777" w:rsidR="00BE69A3" w:rsidRDefault="00BE69A3">
      <w:pPr>
        <w:pStyle w:val="Nessunaspaziatura"/>
        <w:spacing w:line="360" w:lineRule="auto"/>
        <w:jc w:val="both"/>
        <w:rPr>
          <w:rFonts w:ascii="Times New Roman" w:eastAsia="Times New Roman" w:hAnsi="Times New Roman" w:cs="Times New Roman"/>
          <w:sz w:val="24"/>
          <w:szCs w:val="24"/>
          <w:u w:val="single"/>
        </w:rPr>
      </w:pPr>
    </w:p>
    <w:p w14:paraId="29DD0419" w14:textId="6ECB4AED" w:rsidR="000627CF" w:rsidRDefault="00B504B0" w:rsidP="00FB5FC2">
      <w:pPr>
        <w:pStyle w:val="Nessunaspaziatura"/>
        <w:numPr>
          <w:ilvl w:val="0"/>
          <w:numId w:val="24"/>
        </w:numPr>
        <w:spacing w:line="360" w:lineRule="auto"/>
        <w:jc w:val="both"/>
        <w:rPr>
          <w:rFonts w:ascii="Times New Roman" w:hAnsi="Times New Roman"/>
          <w:b/>
          <w:bCs/>
          <w:sz w:val="24"/>
          <w:szCs w:val="24"/>
        </w:rPr>
      </w:pPr>
      <w:r>
        <w:rPr>
          <w:rFonts w:ascii="Times New Roman" w:hAnsi="Times New Roman"/>
          <w:b/>
          <w:bCs/>
          <w:sz w:val="24"/>
          <w:szCs w:val="24"/>
        </w:rPr>
        <w:t>INFORMATIVA RELATIVA AL TRATTAMENTO DEI DATI PERSONALI</w:t>
      </w:r>
    </w:p>
    <w:p w14:paraId="1EF30940" w14:textId="77777777" w:rsidR="000627CF" w:rsidRDefault="00B504B0">
      <w:pPr>
        <w:pStyle w:val="Nessunaspaziatura"/>
        <w:spacing w:line="360" w:lineRule="auto"/>
        <w:jc w:val="both"/>
        <w:rPr>
          <w:rFonts w:ascii="Times New Roman" w:eastAsia="Times New Roman" w:hAnsi="Times New Roman" w:cs="Times New Roman"/>
          <w:sz w:val="24"/>
          <w:szCs w:val="24"/>
        </w:rPr>
      </w:pPr>
      <w:r w:rsidRPr="006D7BBC">
        <w:rPr>
          <w:rFonts w:ascii="Times New Roman" w:hAnsi="Times New Roman"/>
          <w:sz w:val="24"/>
          <w:szCs w:val="24"/>
        </w:rPr>
        <w:t xml:space="preserve">In applicazione degli articoli da 12 a 15 e 22 del Regolamento dell’Unione Europea 2016/679, del </w:t>
      </w:r>
      <w:proofErr w:type="spellStart"/>
      <w:r w:rsidRPr="006D7BBC">
        <w:rPr>
          <w:rFonts w:ascii="Times New Roman" w:hAnsi="Times New Roman"/>
          <w:sz w:val="24"/>
          <w:szCs w:val="24"/>
        </w:rPr>
        <w:t>D.Lgs.</w:t>
      </w:r>
      <w:proofErr w:type="spellEnd"/>
      <w:r w:rsidRPr="006D7BBC">
        <w:rPr>
          <w:rFonts w:ascii="Times New Roman" w:hAnsi="Times New Roman"/>
          <w:sz w:val="24"/>
          <w:szCs w:val="24"/>
        </w:rPr>
        <w:t xml:space="preserve"> 196/2003 e del </w:t>
      </w:r>
      <w:proofErr w:type="spellStart"/>
      <w:r w:rsidRPr="006D7BBC">
        <w:rPr>
          <w:rFonts w:ascii="Times New Roman" w:hAnsi="Times New Roman"/>
          <w:sz w:val="24"/>
          <w:szCs w:val="24"/>
        </w:rPr>
        <w:t>D.Lgs.</w:t>
      </w:r>
      <w:proofErr w:type="spellEnd"/>
      <w:r w:rsidRPr="006D7BBC">
        <w:rPr>
          <w:rFonts w:ascii="Times New Roman" w:hAnsi="Times New Roman"/>
          <w:sz w:val="24"/>
          <w:szCs w:val="24"/>
        </w:rPr>
        <w:t xml:space="preserve"> 101/2018 si informano gli interessati relativamente ai dati personali trattati. Titolare del trattamento dati e Responsabile della protezione: Comune di Tito, PEC: </w:t>
      </w:r>
      <w:hyperlink r:id="rId10" w:history="1">
        <w:r w:rsidR="006D7BBC" w:rsidRPr="002B71D4">
          <w:rPr>
            <w:rStyle w:val="Collegamentoipertestuale"/>
            <w:rFonts w:ascii="Times New Roman" w:hAnsi="Times New Roman"/>
            <w:sz w:val="24"/>
            <w:szCs w:val="24"/>
          </w:rPr>
          <w:t>protocollo@pec.comune.tito.it</w:t>
        </w:r>
      </w:hyperlink>
      <w:r w:rsidR="006D7BBC">
        <w:rPr>
          <w:rFonts w:ascii="Times New Roman" w:hAnsi="Times New Roman"/>
          <w:sz w:val="24"/>
          <w:szCs w:val="24"/>
        </w:rPr>
        <w:t xml:space="preserve">, </w:t>
      </w:r>
      <w:r w:rsidR="00BE69A3" w:rsidRPr="006D7BBC">
        <w:rPr>
          <w:rFonts w:ascii="Times New Roman" w:hAnsi="Times New Roman"/>
          <w:sz w:val="24"/>
          <w:szCs w:val="24"/>
        </w:rPr>
        <w:t>T</w:t>
      </w:r>
      <w:r w:rsidRPr="006D7BBC">
        <w:rPr>
          <w:rFonts w:ascii="Times New Roman" w:hAnsi="Times New Roman"/>
          <w:sz w:val="24"/>
          <w:szCs w:val="24"/>
        </w:rPr>
        <w:t>e</w:t>
      </w:r>
      <w:r w:rsidR="00BE69A3" w:rsidRPr="006D7BBC">
        <w:rPr>
          <w:rFonts w:ascii="Times New Roman" w:hAnsi="Times New Roman"/>
          <w:sz w:val="24"/>
          <w:szCs w:val="24"/>
        </w:rPr>
        <w:t>lefono:</w:t>
      </w:r>
      <w:r w:rsidR="006D7BBC">
        <w:rPr>
          <w:rFonts w:ascii="Times New Roman" w:hAnsi="Times New Roman"/>
          <w:sz w:val="24"/>
          <w:szCs w:val="24"/>
        </w:rPr>
        <w:t xml:space="preserve"> 0971 796211, </w:t>
      </w:r>
      <w:r w:rsidRPr="006D7BBC">
        <w:rPr>
          <w:rFonts w:ascii="Times New Roman" w:hAnsi="Times New Roman"/>
          <w:sz w:val="24"/>
          <w:szCs w:val="24"/>
        </w:rPr>
        <w:t>dati, provenienti da qualsiasi fonte, sono trattati per il soddisfacimento dei compiti istituzionali del Comune di Tito anche su richiesta dell’interessato/a e/o di terzi e nell’ambito delle previsioni</w:t>
      </w:r>
      <w:r>
        <w:rPr>
          <w:rFonts w:ascii="Times New Roman" w:hAnsi="Times New Roman"/>
          <w:sz w:val="24"/>
          <w:szCs w:val="24"/>
        </w:rPr>
        <w:t xml:space="preserve"> normative che disciplinano l’attività comunale. I destinatari dei dati personali sono il Comune di Tito e gli altri soggetti, di norma operanti sul territorio nazionale, identificati dalle previsioni normative che disciplinano l’attività per la quale i dati sono trattati. I dati personali sono conservati in ogni formato e per il periodo consentito dalle norme che disciplinano l’attività per la quale i dati sono trattati. L’interessato/a ha diritto a richiedere al titolare del trattamento l’accesso ai propri dati, la rettifica, cancellazione, limitazione, opposizione al trattamento e portabilità nei limiti delle previsioni normative e a proporre reclamo a un’autorità di controllo. La comunicazione dei dati personali è obbligo legale/contrattuale/requisito necessario in assenza del quale è preclusa l’attivazione e/o prosecuzione del relativo procedimento.</w:t>
      </w:r>
    </w:p>
    <w:p w14:paraId="6CB6B1BE" w14:textId="77777777" w:rsidR="00505A48" w:rsidRDefault="00505A48" w:rsidP="00505A48">
      <w:pPr>
        <w:pStyle w:val="Nessunaspaziatura"/>
        <w:spacing w:line="360" w:lineRule="auto"/>
        <w:jc w:val="both"/>
        <w:rPr>
          <w:rFonts w:ascii="Times New Roman" w:eastAsia="Times New Roman" w:hAnsi="Times New Roman" w:cs="Times New Roman"/>
          <w:sz w:val="24"/>
          <w:szCs w:val="24"/>
        </w:rPr>
      </w:pPr>
    </w:p>
    <w:p w14:paraId="37CDA987" w14:textId="77777777" w:rsidR="00505A48" w:rsidRPr="00505A48" w:rsidRDefault="00505A48" w:rsidP="00505A48">
      <w:pPr>
        <w:pStyle w:val="Nessunaspaziatura"/>
        <w:numPr>
          <w:ilvl w:val="0"/>
          <w:numId w:val="4"/>
        </w:numPr>
        <w:spacing w:line="360" w:lineRule="auto"/>
        <w:jc w:val="both"/>
        <w:rPr>
          <w:rFonts w:ascii="Times New Roman" w:eastAsia="Times New Roman" w:hAnsi="Times New Roman" w:cs="Times New Roman"/>
          <w:b/>
          <w:sz w:val="24"/>
          <w:szCs w:val="24"/>
        </w:rPr>
      </w:pPr>
      <w:r w:rsidRPr="00505A48">
        <w:rPr>
          <w:rFonts w:ascii="Times New Roman" w:eastAsia="Times New Roman" w:hAnsi="Times New Roman" w:cs="Times New Roman"/>
          <w:b/>
          <w:sz w:val="24"/>
          <w:szCs w:val="24"/>
        </w:rPr>
        <w:t>IL RESPONSABILE DEL PROCEDIMENTO</w:t>
      </w:r>
    </w:p>
    <w:p w14:paraId="67ED8246" w14:textId="77777777" w:rsidR="00505A48" w:rsidRDefault="00505A48" w:rsidP="00505A48">
      <w:pPr>
        <w:pStyle w:val="Nessunaspaziatur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Re</w:t>
      </w:r>
      <w:r w:rsidR="001B7402">
        <w:rPr>
          <w:rFonts w:ascii="Times New Roman" w:eastAsia="Times New Roman" w:hAnsi="Times New Roman" w:cs="Times New Roman"/>
          <w:sz w:val="24"/>
          <w:szCs w:val="24"/>
        </w:rPr>
        <w:t>sponsabile del Procedimento è il</w:t>
      </w:r>
      <w:r>
        <w:rPr>
          <w:rFonts w:ascii="Times New Roman" w:eastAsia="Times New Roman" w:hAnsi="Times New Roman" w:cs="Times New Roman"/>
          <w:sz w:val="24"/>
          <w:szCs w:val="24"/>
        </w:rPr>
        <w:t xml:space="preserve"> Dott.</w:t>
      </w:r>
      <w:r w:rsidR="00BF5D75">
        <w:rPr>
          <w:rFonts w:ascii="Times New Roman" w:eastAsia="Times New Roman" w:hAnsi="Times New Roman" w:cs="Times New Roman"/>
          <w:sz w:val="24"/>
          <w:szCs w:val="24"/>
        </w:rPr>
        <w:t xml:space="preserve"> Danilo Grossi – Ufficio Affari Generali, tel. 0971 796215, e-mail: </w:t>
      </w:r>
      <w:hyperlink r:id="rId11" w:history="1">
        <w:r w:rsidR="00BF5D75" w:rsidRPr="00A02CA5">
          <w:rPr>
            <w:rStyle w:val="Collegamentoipertestuale"/>
            <w:rFonts w:ascii="Times New Roman" w:eastAsia="Times New Roman" w:hAnsi="Times New Roman" w:cs="Times New Roman"/>
            <w:sz w:val="24"/>
            <w:szCs w:val="24"/>
          </w:rPr>
          <w:t>ufficiourp@comune.tito.pz.it</w:t>
        </w:r>
      </w:hyperlink>
      <w:r w:rsidR="00BF5D75">
        <w:rPr>
          <w:rFonts w:ascii="Times New Roman" w:eastAsia="Times New Roman" w:hAnsi="Times New Roman" w:cs="Times New Roman"/>
          <w:sz w:val="24"/>
          <w:szCs w:val="24"/>
        </w:rPr>
        <w:t xml:space="preserve"> </w:t>
      </w:r>
    </w:p>
    <w:p w14:paraId="1DAB964B" w14:textId="77777777" w:rsidR="00505A48" w:rsidRDefault="00505A48" w:rsidP="00505A48">
      <w:pPr>
        <w:pStyle w:val="Nessunaspaziatur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B16D12" w14:textId="77777777" w:rsidR="000627CF" w:rsidRDefault="00B504B0">
      <w:pPr>
        <w:pStyle w:val="Nessunaspaziatura"/>
        <w:numPr>
          <w:ilvl w:val="0"/>
          <w:numId w:val="4"/>
        </w:numPr>
        <w:spacing w:line="360" w:lineRule="auto"/>
        <w:jc w:val="both"/>
        <w:rPr>
          <w:rFonts w:ascii="Times New Roman" w:hAnsi="Times New Roman"/>
          <w:b/>
          <w:bCs/>
          <w:sz w:val="24"/>
          <w:szCs w:val="24"/>
        </w:rPr>
      </w:pPr>
      <w:r>
        <w:rPr>
          <w:rFonts w:ascii="Times New Roman" w:hAnsi="Times New Roman"/>
          <w:b/>
          <w:bCs/>
          <w:sz w:val="24"/>
          <w:szCs w:val="24"/>
        </w:rPr>
        <w:t>ULTERIORI INFORMAZIONI</w:t>
      </w:r>
    </w:p>
    <w:p w14:paraId="63B243B9" w14:textId="77777777" w:rsidR="000627CF" w:rsidRDefault="00B504B0">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Per ulteriori informazioni e richieste di assistenza per la presentazione della domanda è possibile </w:t>
      </w:r>
      <w:r w:rsidRPr="006D7BBC">
        <w:rPr>
          <w:rFonts w:ascii="Times New Roman" w:hAnsi="Times New Roman"/>
          <w:sz w:val="24"/>
          <w:szCs w:val="24"/>
        </w:rPr>
        <w:t>contattare:</w:t>
      </w:r>
      <w:r w:rsidR="00054657">
        <w:rPr>
          <w:rFonts w:ascii="Times New Roman" w:hAnsi="Times New Roman"/>
          <w:sz w:val="24"/>
          <w:szCs w:val="24"/>
        </w:rPr>
        <w:t xml:space="preserve"> </w:t>
      </w:r>
    </w:p>
    <w:p w14:paraId="48DCF788" w14:textId="77777777" w:rsidR="006D7BBC" w:rsidRDefault="006D7BBC" w:rsidP="006D7BBC">
      <w:pPr>
        <w:pStyle w:val="Nessunaspaziatura"/>
        <w:numPr>
          <w:ilvl w:val="0"/>
          <w:numId w:val="31"/>
        </w:numPr>
        <w:spacing w:line="360" w:lineRule="auto"/>
        <w:jc w:val="both"/>
        <w:rPr>
          <w:rFonts w:ascii="Times New Roman" w:hAnsi="Times New Roman"/>
          <w:sz w:val="24"/>
          <w:szCs w:val="24"/>
        </w:rPr>
      </w:pPr>
      <w:r w:rsidRPr="006D7BBC">
        <w:rPr>
          <w:rFonts w:ascii="Times New Roman" w:hAnsi="Times New Roman"/>
          <w:sz w:val="24"/>
          <w:szCs w:val="24"/>
        </w:rPr>
        <w:t xml:space="preserve">Ufficio Affari Generali – Tel: 0971 796219, e-mail: </w:t>
      </w:r>
      <w:hyperlink r:id="rId12" w:history="1">
        <w:r w:rsidRPr="002B71D4">
          <w:rPr>
            <w:rStyle w:val="Collegamentoipertestuale"/>
            <w:rFonts w:ascii="Times New Roman" w:hAnsi="Times New Roman"/>
            <w:sz w:val="24"/>
            <w:szCs w:val="24"/>
          </w:rPr>
          <w:t>ufficiourp@comune.tito.pz.it</w:t>
        </w:r>
      </w:hyperlink>
      <w:r w:rsidR="005A0430">
        <w:rPr>
          <w:rFonts w:ascii="Times New Roman" w:hAnsi="Times New Roman"/>
          <w:sz w:val="24"/>
          <w:szCs w:val="24"/>
        </w:rPr>
        <w:t xml:space="preserve"> </w:t>
      </w:r>
    </w:p>
    <w:p w14:paraId="601108C0" w14:textId="77777777" w:rsidR="006D7BBC" w:rsidRPr="006D7BBC" w:rsidRDefault="006D7BBC" w:rsidP="006D7BBC">
      <w:pPr>
        <w:pStyle w:val="Nessunaspaziatura"/>
        <w:numPr>
          <w:ilvl w:val="0"/>
          <w:numId w:val="31"/>
        </w:numPr>
        <w:spacing w:line="360" w:lineRule="auto"/>
        <w:jc w:val="both"/>
        <w:rPr>
          <w:rFonts w:ascii="Times New Roman" w:hAnsi="Times New Roman"/>
          <w:sz w:val="24"/>
          <w:szCs w:val="24"/>
        </w:rPr>
      </w:pPr>
      <w:r w:rsidRPr="006D7BBC">
        <w:rPr>
          <w:rFonts w:ascii="Times New Roman" w:hAnsi="Times New Roman"/>
          <w:sz w:val="24"/>
          <w:szCs w:val="24"/>
        </w:rPr>
        <w:t xml:space="preserve">Ufficio Servizi Sociali – Tel: 0971 796207, e-mail: </w:t>
      </w:r>
      <w:hyperlink r:id="rId13" w:history="1">
        <w:r w:rsidRPr="006D7BBC">
          <w:rPr>
            <w:rStyle w:val="Collegamentoipertestuale"/>
            <w:rFonts w:ascii="Times New Roman" w:hAnsi="Times New Roman"/>
            <w:sz w:val="24"/>
            <w:szCs w:val="24"/>
          </w:rPr>
          <w:t>serviziosociale@comune.tito.pz.it</w:t>
        </w:r>
      </w:hyperlink>
      <w:r w:rsidR="005A0430">
        <w:rPr>
          <w:rStyle w:val="Collegamentoipertestuale"/>
          <w:rFonts w:ascii="Times New Roman" w:hAnsi="Times New Roman"/>
          <w:sz w:val="24"/>
          <w:szCs w:val="24"/>
        </w:rPr>
        <w:t xml:space="preserve"> </w:t>
      </w:r>
    </w:p>
    <w:p w14:paraId="0889A09E" w14:textId="77777777" w:rsidR="000627CF" w:rsidRDefault="000627CF">
      <w:pPr>
        <w:pStyle w:val="Nessunaspaziatura"/>
        <w:spacing w:line="360" w:lineRule="auto"/>
        <w:jc w:val="both"/>
      </w:pPr>
    </w:p>
    <w:sectPr w:rsidR="000627CF">
      <w:headerReference w:type="default" r:id="rId14"/>
      <w:footerReference w:type="default" r:id="rId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972E" w14:textId="77777777" w:rsidR="00CF2730" w:rsidRDefault="00CF2730">
      <w:r>
        <w:separator/>
      </w:r>
    </w:p>
  </w:endnote>
  <w:endnote w:type="continuationSeparator" w:id="0">
    <w:p w14:paraId="7C0A30C2" w14:textId="77777777" w:rsidR="00CF2730" w:rsidRDefault="00CF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C937" w14:textId="77777777" w:rsidR="000627CF" w:rsidRDefault="000627C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DF4" w14:textId="77777777" w:rsidR="00CF2730" w:rsidRDefault="00CF2730">
      <w:r>
        <w:separator/>
      </w:r>
    </w:p>
  </w:footnote>
  <w:footnote w:type="continuationSeparator" w:id="0">
    <w:p w14:paraId="1F8CB496" w14:textId="77777777" w:rsidR="00CF2730" w:rsidRDefault="00CF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F831" w14:textId="77777777" w:rsidR="000627CF" w:rsidRDefault="000627CF">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B50"/>
    <w:multiLevelType w:val="hybridMultilevel"/>
    <w:tmpl w:val="AF92F4CE"/>
    <w:styleLink w:val="Stileimportato3"/>
    <w:lvl w:ilvl="0" w:tplc="3BFEFE70">
      <w:start w:val="1"/>
      <w:numFmt w:val="upp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DC43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4E4A9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26498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7ACF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30761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D2AC5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F80D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7EB4F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12022D"/>
    <w:multiLevelType w:val="hybridMultilevel"/>
    <w:tmpl w:val="6AF241F0"/>
    <w:styleLink w:val="Stileimportato6"/>
    <w:lvl w:ilvl="0" w:tplc="FEA841E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244D1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9940B7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48938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506E5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245ED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366BE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51488C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42616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130028"/>
    <w:multiLevelType w:val="hybridMultilevel"/>
    <w:tmpl w:val="6AF241F0"/>
    <w:numStyleLink w:val="Stileimportato6"/>
  </w:abstractNum>
  <w:abstractNum w:abstractNumId="3" w15:restartNumberingAfterBreak="0">
    <w:nsid w:val="1B181499"/>
    <w:multiLevelType w:val="hybridMultilevel"/>
    <w:tmpl w:val="F1F60F88"/>
    <w:numStyleLink w:val="Stileimportato2"/>
  </w:abstractNum>
  <w:abstractNum w:abstractNumId="4" w15:restartNumberingAfterBreak="0">
    <w:nsid w:val="1BD86C89"/>
    <w:multiLevelType w:val="hybridMultilevel"/>
    <w:tmpl w:val="A17233DC"/>
    <w:numStyleLink w:val="Stileimportato1"/>
  </w:abstractNum>
  <w:abstractNum w:abstractNumId="5" w15:restartNumberingAfterBreak="0">
    <w:nsid w:val="203432B8"/>
    <w:multiLevelType w:val="hybridMultilevel"/>
    <w:tmpl w:val="4CB66F26"/>
    <w:numStyleLink w:val="Stileimportato7"/>
  </w:abstractNum>
  <w:abstractNum w:abstractNumId="6" w15:restartNumberingAfterBreak="0">
    <w:nsid w:val="264F6370"/>
    <w:multiLevelType w:val="hybridMultilevel"/>
    <w:tmpl w:val="37F876BE"/>
    <w:styleLink w:val="Stileimportato5"/>
    <w:lvl w:ilvl="0" w:tplc="E8AA83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1BCFC1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736E5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028D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2A6ED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80A06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BE6A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1ED67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64AB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AA7B66"/>
    <w:multiLevelType w:val="hybridMultilevel"/>
    <w:tmpl w:val="37F876BE"/>
    <w:numStyleLink w:val="Stileimportato5"/>
  </w:abstractNum>
  <w:abstractNum w:abstractNumId="8" w15:restartNumberingAfterBreak="0">
    <w:nsid w:val="2E1B09AB"/>
    <w:multiLevelType w:val="hybridMultilevel"/>
    <w:tmpl w:val="33D6F060"/>
    <w:styleLink w:val="Stileimportato4"/>
    <w:lvl w:ilvl="0" w:tplc="54DABB2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D48E16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7C0A29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14C929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424F1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FC224C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B7460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3CF01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13C419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1A25894"/>
    <w:multiLevelType w:val="hybridMultilevel"/>
    <w:tmpl w:val="E460F308"/>
    <w:styleLink w:val="Stileimportato8"/>
    <w:lvl w:ilvl="0" w:tplc="18E8E4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C06A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62FB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000C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0D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4673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CAC1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D846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F4C3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5F2734"/>
    <w:multiLevelType w:val="hybridMultilevel"/>
    <w:tmpl w:val="1D92D51E"/>
    <w:numStyleLink w:val="Stileimportato11"/>
  </w:abstractNum>
  <w:abstractNum w:abstractNumId="11" w15:restartNumberingAfterBreak="0">
    <w:nsid w:val="343B0925"/>
    <w:multiLevelType w:val="hybridMultilevel"/>
    <w:tmpl w:val="F1F60F88"/>
    <w:styleLink w:val="Stileimportato2"/>
    <w:lvl w:ilvl="0" w:tplc="1DE2EDFC">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D251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83DF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E2A983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BA13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88679C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810D2C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EC2F5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2B2A54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C0C5BEB"/>
    <w:multiLevelType w:val="hybridMultilevel"/>
    <w:tmpl w:val="A1804774"/>
    <w:numStyleLink w:val="Stileimportato10"/>
  </w:abstractNum>
  <w:abstractNum w:abstractNumId="13" w15:restartNumberingAfterBreak="0">
    <w:nsid w:val="41A103D4"/>
    <w:multiLevelType w:val="hybridMultilevel"/>
    <w:tmpl w:val="1D92D51E"/>
    <w:styleLink w:val="Stileimportato11"/>
    <w:lvl w:ilvl="0" w:tplc="5D281D4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ED688A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AFA3E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AAC8B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F0131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F8A0BD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B62CF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1C8738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C3225E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A571D03"/>
    <w:multiLevelType w:val="hybridMultilevel"/>
    <w:tmpl w:val="E460F308"/>
    <w:numStyleLink w:val="Stileimportato8"/>
  </w:abstractNum>
  <w:abstractNum w:abstractNumId="15" w15:restartNumberingAfterBreak="0">
    <w:nsid w:val="55027DBF"/>
    <w:multiLevelType w:val="hybridMultilevel"/>
    <w:tmpl w:val="A1804774"/>
    <w:styleLink w:val="Stileimportato10"/>
    <w:lvl w:ilvl="0" w:tplc="952E70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5ACE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C875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DAE7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7486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DEA12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662F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E896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F8A3A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7D01A44"/>
    <w:multiLevelType w:val="hybridMultilevel"/>
    <w:tmpl w:val="A17233DC"/>
    <w:styleLink w:val="Stileimportato1"/>
    <w:lvl w:ilvl="0" w:tplc="0C768B6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5B028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6E8FBE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4D8607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AC04F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BC4F5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766A5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A320DB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62685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BD05EE"/>
    <w:multiLevelType w:val="hybridMultilevel"/>
    <w:tmpl w:val="33D6F060"/>
    <w:numStyleLink w:val="Stileimportato4"/>
  </w:abstractNum>
  <w:abstractNum w:abstractNumId="18" w15:restartNumberingAfterBreak="0">
    <w:nsid w:val="64D04B08"/>
    <w:multiLevelType w:val="hybridMultilevel"/>
    <w:tmpl w:val="4CB66F26"/>
    <w:styleLink w:val="Stileimportato7"/>
    <w:lvl w:ilvl="0" w:tplc="73589234">
      <w:start w:val="1"/>
      <w:numFmt w:val="lowerLetter"/>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861FD8">
      <w:start w:val="1"/>
      <w:numFmt w:val="lowerLetter"/>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9610BE">
      <w:start w:val="1"/>
      <w:numFmt w:val="lowerRoman"/>
      <w:lvlText w:val="%3."/>
      <w:lvlJc w:val="left"/>
      <w:pPr>
        <w:ind w:left="36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29E3F2A">
      <w:start w:val="1"/>
      <w:numFmt w:val="decimal"/>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BC8A18">
      <w:start w:val="1"/>
      <w:numFmt w:val="lowerLetter"/>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E8EE86">
      <w:start w:val="1"/>
      <w:numFmt w:val="lowerRoman"/>
      <w:lvlText w:val="%6."/>
      <w:lvlJc w:val="left"/>
      <w:pPr>
        <w:ind w:left="57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582F6E6">
      <w:start w:val="1"/>
      <w:numFmt w:val="decimal"/>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0D1EE">
      <w:start w:val="1"/>
      <w:numFmt w:val="lowerLetter"/>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30168E">
      <w:start w:val="1"/>
      <w:numFmt w:val="lowerRoman"/>
      <w:lvlText w:val="%9."/>
      <w:lvlJc w:val="left"/>
      <w:pPr>
        <w:ind w:left="79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8DE5430"/>
    <w:multiLevelType w:val="hybridMultilevel"/>
    <w:tmpl w:val="F52AE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EC0AB7"/>
    <w:multiLevelType w:val="hybridMultilevel"/>
    <w:tmpl w:val="60F6552A"/>
    <w:styleLink w:val="Stileimportato9"/>
    <w:lvl w:ilvl="0" w:tplc="A50E99A2">
      <w:start w:val="1"/>
      <w:numFmt w:val="upperRoman"/>
      <w:lvlText w:val="%1."/>
      <w:lvlJc w:val="left"/>
      <w:pPr>
        <w:ind w:left="72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873813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44295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BCEA0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A45C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0258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AF85F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12CD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9E2E3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54354A"/>
    <w:multiLevelType w:val="hybridMultilevel"/>
    <w:tmpl w:val="60F6552A"/>
    <w:numStyleLink w:val="Stileimportato9"/>
  </w:abstractNum>
  <w:abstractNum w:abstractNumId="22" w15:restartNumberingAfterBreak="0">
    <w:nsid w:val="752B44A9"/>
    <w:multiLevelType w:val="hybridMultilevel"/>
    <w:tmpl w:val="AF92F4CE"/>
    <w:numStyleLink w:val="Stileimportato3"/>
  </w:abstractNum>
  <w:num w:numId="1">
    <w:abstractNumId w:val="16"/>
  </w:num>
  <w:num w:numId="2">
    <w:abstractNumId w:val="4"/>
  </w:num>
  <w:num w:numId="3">
    <w:abstractNumId w:val="11"/>
  </w:num>
  <w:num w:numId="4">
    <w:abstractNumId w:val="3"/>
  </w:num>
  <w:num w:numId="5">
    <w:abstractNumId w:val="0"/>
  </w:num>
  <w:num w:numId="6">
    <w:abstractNumId w:val="22"/>
    <w:lvlOverride w:ilvl="0">
      <w:lvl w:ilvl="0" w:tplc="C21655C0">
        <w:start w:val="1"/>
        <w:numFmt w:val="upperLetter"/>
        <w:lvlText w:val="%1."/>
        <w:lvlJc w:val="left"/>
        <w:pPr>
          <w:ind w:left="785"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startOverride w:val="2"/>
    </w:lvlOverride>
  </w:num>
  <w:num w:numId="8">
    <w:abstractNumId w:val="8"/>
  </w:num>
  <w:num w:numId="9">
    <w:abstractNumId w:val="17"/>
  </w:num>
  <w:num w:numId="10">
    <w:abstractNumId w:val="3"/>
    <w:lvlOverride w:ilvl="0">
      <w:startOverride w:val="3"/>
    </w:lvlOverride>
  </w:num>
  <w:num w:numId="11">
    <w:abstractNumId w:val="6"/>
  </w:num>
  <w:num w:numId="12">
    <w:abstractNumId w:val="7"/>
  </w:num>
  <w:num w:numId="13">
    <w:abstractNumId w:val="1"/>
  </w:num>
  <w:num w:numId="14">
    <w:abstractNumId w:val="2"/>
  </w:num>
  <w:num w:numId="15">
    <w:abstractNumId w:val="18"/>
  </w:num>
  <w:num w:numId="16">
    <w:abstractNumId w:val="5"/>
  </w:num>
  <w:num w:numId="17">
    <w:abstractNumId w:val="9"/>
  </w:num>
  <w:num w:numId="18">
    <w:abstractNumId w:val="14"/>
  </w:num>
  <w:num w:numId="19">
    <w:abstractNumId w:val="3"/>
    <w:lvlOverride w:ilvl="0">
      <w:startOverride w:val="4"/>
    </w:lvlOverride>
  </w:num>
  <w:num w:numId="20">
    <w:abstractNumId w:val="20"/>
  </w:num>
  <w:num w:numId="21">
    <w:abstractNumId w:val="21"/>
  </w:num>
  <w:num w:numId="22">
    <w:abstractNumId w:val="21"/>
    <w:lvlOverride w:ilvl="0">
      <w:startOverride w:val="2"/>
    </w:lvlOverride>
  </w:num>
  <w:num w:numId="23">
    <w:abstractNumId w:val="21"/>
    <w:lvlOverride w:ilvl="0">
      <w:startOverride w:val="3"/>
    </w:lvlOverride>
  </w:num>
  <w:num w:numId="24">
    <w:abstractNumId w:val="3"/>
    <w:lvlOverride w:ilvl="0">
      <w:startOverride w:val="5"/>
    </w:lvlOverride>
  </w:num>
  <w:num w:numId="25">
    <w:abstractNumId w:val="15"/>
  </w:num>
  <w:num w:numId="26">
    <w:abstractNumId w:val="12"/>
  </w:num>
  <w:num w:numId="27">
    <w:abstractNumId w:val="3"/>
  </w:num>
  <w:num w:numId="28">
    <w:abstractNumId w:val="13"/>
  </w:num>
  <w:num w:numId="29">
    <w:abstractNumId w:val="10"/>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CF"/>
    <w:rsid w:val="000261FE"/>
    <w:rsid w:val="00033D87"/>
    <w:rsid w:val="00043369"/>
    <w:rsid w:val="00045E0D"/>
    <w:rsid w:val="00054657"/>
    <w:rsid w:val="000627CF"/>
    <w:rsid w:val="00110C37"/>
    <w:rsid w:val="001B7402"/>
    <w:rsid w:val="001E2361"/>
    <w:rsid w:val="002073CE"/>
    <w:rsid w:val="002247AE"/>
    <w:rsid w:val="002463D8"/>
    <w:rsid w:val="0024769B"/>
    <w:rsid w:val="0037422C"/>
    <w:rsid w:val="003C2F44"/>
    <w:rsid w:val="00413FE6"/>
    <w:rsid w:val="0043405F"/>
    <w:rsid w:val="00505A48"/>
    <w:rsid w:val="0052552B"/>
    <w:rsid w:val="005A0430"/>
    <w:rsid w:val="00610C02"/>
    <w:rsid w:val="006D7BBC"/>
    <w:rsid w:val="006F0557"/>
    <w:rsid w:val="006F0A07"/>
    <w:rsid w:val="00702744"/>
    <w:rsid w:val="007070CA"/>
    <w:rsid w:val="0077517F"/>
    <w:rsid w:val="00786416"/>
    <w:rsid w:val="00795375"/>
    <w:rsid w:val="007B506E"/>
    <w:rsid w:val="00805823"/>
    <w:rsid w:val="00856A61"/>
    <w:rsid w:val="00875414"/>
    <w:rsid w:val="008B3413"/>
    <w:rsid w:val="008C44C4"/>
    <w:rsid w:val="008F0B27"/>
    <w:rsid w:val="009669A1"/>
    <w:rsid w:val="009B2239"/>
    <w:rsid w:val="009D62FE"/>
    <w:rsid w:val="00A60A17"/>
    <w:rsid w:val="00B504B0"/>
    <w:rsid w:val="00BA32C6"/>
    <w:rsid w:val="00BD6399"/>
    <w:rsid w:val="00BE69A3"/>
    <w:rsid w:val="00BF5D75"/>
    <w:rsid w:val="00CF2730"/>
    <w:rsid w:val="00CF572E"/>
    <w:rsid w:val="00D00C40"/>
    <w:rsid w:val="00D34495"/>
    <w:rsid w:val="00D547B4"/>
    <w:rsid w:val="00D62B6B"/>
    <w:rsid w:val="00D70F74"/>
    <w:rsid w:val="00E32963"/>
    <w:rsid w:val="00E80C89"/>
    <w:rsid w:val="00F13E4B"/>
    <w:rsid w:val="00F26656"/>
    <w:rsid w:val="00F427BC"/>
    <w:rsid w:val="00F93007"/>
    <w:rsid w:val="00FB5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BC42"/>
  <w15:docId w15:val="{5AF8F061-017C-4A96-9514-0A4C934E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essunaspaziatura">
    <w:name w:val="No Spacing"/>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1"/>
      </w:numPr>
    </w:p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24"/>
      <w:szCs w:val="24"/>
      <w:u w:val="single" w:color="0563C1"/>
    </w:rPr>
  </w:style>
  <w:style w:type="numbering" w:customStyle="1" w:styleId="Stileimportato6">
    <w:name w:val="Stile importato 6"/>
    <w:pPr>
      <w:numPr>
        <w:numId w:val="13"/>
      </w:numPr>
    </w:pPr>
  </w:style>
  <w:style w:type="numbering" w:customStyle="1" w:styleId="Stileimportato7">
    <w:name w:val="Stile importato 7"/>
    <w:pPr>
      <w:numPr>
        <w:numId w:val="15"/>
      </w:numPr>
    </w:pPr>
  </w:style>
  <w:style w:type="numbering" w:customStyle="1" w:styleId="Stileimportato8">
    <w:name w:val="Stile importato 8"/>
    <w:pPr>
      <w:numPr>
        <w:numId w:val="17"/>
      </w:numPr>
    </w:pPr>
  </w:style>
  <w:style w:type="numbering" w:customStyle="1" w:styleId="Stileimportato9">
    <w:name w:val="Stile importato 9"/>
    <w:pPr>
      <w:numPr>
        <w:numId w:val="20"/>
      </w:numPr>
    </w:pPr>
  </w:style>
  <w:style w:type="numbering" w:customStyle="1" w:styleId="Stileimportato10">
    <w:name w:val="Stile importato 10"/>
    <w:pPr>
      <w:numPr>
        <w:numId w:val="25"/>
      </w:numPr>
    </w:pPr>
  </w:style>
  <w:style w:type="numbering" w:customStyle="1" w:styleId="Stileimportato11">
    <w:name w:val="Stile importato 11"/>
    <w:pPr>
      <w:numPr>
        <w:numId w:val="28"/>
      </w:numPr>
    </w:pPr>
  </w:style>
  <w:style w:type="character" w:customStyle="1" w:styleId="Hyperlink1">
    <w:name w:val="Hyperlink.1"/>
    <w:basedOn w:val="Link"/>
    <w:rPr>
      <w:outline w:val="0"/>
      <w:color w:val="0563C1"/>
      <w:u w:val="single" w:color="0563C1"/>
      <w:shd w:val="clear" w:color="auto" w:fill="FFFF00"/>
    </w:rPr>
  </w:style>
  <w:style w:type="character" w:customStyle="1" w:styleId="Hyperlink2">
    <w:name w:val="Hyperlink.2"/>
    <w:basedOn w:val="Link"/>
    <w:rPr>
      <w:rFonts w:ascii="Times New Roman" w:eastAsia="Times New Roman" w:hAnsi="Times New Roman" w:cs="Times New Roman"/>
      <w:outline w:val="0"/>
      <w:color w:val="0563C1"/>
      <w:sz w:val="24"/>
      <w:szCs w:val="24"/>
      <w:u w:val="single" w:color="0563C1"/>
      <w:shd w:val="clear" w:color="auto" w:fill="FFFF00"/>
    </w:rPr>
  </w:style>
  <w:style w:type="character" w:customStyle="1" w:styleId="Hyperlink3">
    <w:name w:val="Hyperlink.3"/>
    <w:basedOn w:val="Link"/>
    <w:rPr>
      <w:outline w:val="0"/>
      <w:color w:val="000000"/>
      <w:u w:val="single" w:color="0563C1"/>
    </w:rPr>
  </w:style>
  <w:style w:type="character" w:customStyle="1" w:styleId="Menzionenonrisolta1">
    <w:name w:val="Menzione non risolta1"/>
    <w:basedOn w:val="Carpredefinitoparagrafo"/>
    <w:uiPriority w:val="99"/>
    <w:semiHidden/>
    <w:unhideWhenUsed/>
    <w:rsid w:val="006D7BBC"/>
    <w:rPr>
      <w:color w:val="605E5C"/>
      <w:shd w:val="clear" w:color="auto" w:fill="E1DFDD"/>
    </w:rPr>
  </w:style>
  <w:style w:type="paragraph" w:styleId="Paragrafoelenco">
    <w:name w:val="List Paragraph"/>
    <w:basedOn w:val="Normale"/>
    <w:uiPriority w:val="34"/>
    <w:qFormat/>
    <w:rsid w:val="006F0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ito.pz.it" TargetMode="External"/><Relationship Id="rId13" Type="http://schemas.openxmlformats.org/officeDocument/2006/relationships/hyperlink" Target="mailto:serviziosociale@comune.tito.pz.it" TargetMode="External"/><Relationship Id="rId3" Type="http://schemas.openxmlformats.org/officeDocument/2006/relationships/settings" Target="settings.xml"/><Relationship Id="rId7" Type="http://schemas.openxmlformats.org/officeDocument/2006/relationships/hyperlink" Target="http://www.comune.tito.pz.it" TargetMode="External"/><Relationship Id="rId12" Type="http://schemas.openxmlformats.org/officeDocument/2006/relationships/hyperlink" Target="mailto:ufficiourp@comune.tito.pz.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urp@comune.tito.pz.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tocollo@pec.comune.tito.it" TargetMode="External"/><Relationship Id="rId4" Type="http://schemas.openxmlformats.org/officeDocument/2006/relationships/webSettings" Target="webSettings.xml"/><Relationship Id="rId9" Type="http://schemas.openxmlformats.org/officeDocument/2006/relationships/hyperlink" Target="http://www.comune.tito.pz.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2178</Words>
  <Characters>12419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Grossi</dc:creator>
  <cp:lastModifiedBy>Annalisa Chiriatti</cp:lastModifiedBy>
  <cp:revision>4</cp:revision>
  <dcterms:created xsi:type="dcterms:W3CDTF">2021-10-18T11:03:00Z</dcterms:created>
  <dcterms:modified xsi:type="dcterms:W3CDTF">2021-10-18T21:40:00Z</dcterms:modified>
</cp:coreProperties>
</file>